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60A7" w:rsidRDefault="00DA60A7" w:rsidP="00DA60A7">
      <w:pPr>
        <w:autoSpaceDE w:val="0"/>
        <w:autoSpaceDN w:val="0"/>
        <w:adjustRightInd w:val="0"/>
        <w:rPr>
          <w:rFonts w:ascii="Tahoma" w:eastAsiaTheme="minorHAnsi" w:hAnsi="Tahoma" w:cs="Tahoma"/>
          <w:sz w:val="20"/>
          <w:szCs w:val="20"/>
          <w:lang w:eastAsia="en-US"/>
        </w:rPr>
      </w:pPr>
      <w:r>
        <w:rPr>
          <w:rFonts w:ascii="Tahoma" w:eastAsiaTheme="minorHAnsi" w:hAnsi="Tahoma" w:cs="Tahoma"/>
          <w:sz w:val="20"/>
          <w:szCs w:val="20"/>
          <w:lang w:eastAsia="en-US"/>
        </w:rPr>
        <w:t xml:space="preserve">Документ предоставлен </w:t>
      </w:r>
      <w:hyperlink r:id="rId6" w:history="1">
        <w:r>
          <w:rPr>
            <w:rFonts w:ascii="Tahoma" w:eastAsiaTheme="minorHAnsi" w:hAnsi="Tahoma" w:cs="Tahoma"/>
            <w:color w:val="0000FF"/>
            <w:sz w:val="20"/>
            <w:szCs w:val="20"/>
            <w:lang w:eastAsia="en-US"/>
          </w:rPr>
          <w:t>КонсультантПлюс</w:t>
        </w:r>
      </w:hyperlink>
      <w:r>
        <w:rPr>
          <w:rFonts w:ascii="Tahoma" w:eastAsiaTheme="minorHAnsi" w:hAnsi="Tahoma" w:cs="Tahoma"/>
          <w:sz w:val="20"/>
          <w:szCs w:val="20"/>
          <w:lang w:eastAsia="en-US"/>
        </w:rPr>
        <w:br/>
      </w:r>
    </w:p>
    <w:p w:rsidR="00DA60A7" w:rsidRDefault="00DA60A7" w:rsidP="00DA60A7">
      <w:pPr>
        <w:autoSpaceDE w:val="0"/>
        <w:autoSpaceDN w:val="0"/>
        <w:adjustRightInd w:val="0"/>
        <w:jc w:val="both"/>
        <w:outlineLvl w:val="0"/>
        <w:rPr>
          <w:rFonts w:ascii="Arial" w:eastAsiaTheme="minorHAnsi" w:hAnsi="Arial" w:cs="Arial"/>
          <w:sz w:val="20"/>
          <w:szCs w:val="20"/>
          <w:lang w:eastAsia="en-US"/>
        </w:rPr>
      </w:pPr>
    </w:p>
    <w:tbl>
      <w:tblPr>
        <w:tblW w:w="5000" w:type="pct"/>
        <w:tblLayout w:type="fixed"/>
        <w:tblCellMar>
          <w:left w:w="0" w:type="dxa"/>
          <w:right w:w="0" w:type="dxa"/>
        </w:tblCellMar>
        <w:tblLook w:val="0000" w:firstRow="0" w:lastRow="0" w:firstColumn="0" w:lastColumn="0" w:noHBand="0" w:noVBand="0"/>
      </w:tblPr>
      <w:tblGrid>
        <w:gridCol w:w="5103"/>
        <w:gridCol w:w="5104"/>
      </w:tblGrid>
      <w:tr w:rsidR="00DA60A7">
        <w:tc>
          <w:tcPr>
            <w:tcW w:w="5103" w:type="dxa"/>
          </w:tcPr>
          <w:p w:rsidR="00DA60A7" w:rsidRDefault="00DA60A7">
            <w:pPr>
              <w:autoSpaceDE w:val="0"/>
              <w:autoSpaceDN w:val="0"/>
              <w:adjustRightInd w:val="0"/>
              <w:rPr>
                <w:rFonts w:ascii="Arial" w:eastAsiaTheme="minorHAnsi" w:hAnsi="Arial" w:cs="Arial"/>
                <w:sz w:val="20"/>
                <w:szCs w:val="20"/>
                <w:lang w:eastAsia="en-US"/>
              </w:rPr>
            </w:pPr>
            <w:r>
              <w:rPr>
                <w:rFonts w:ascii="Arial" w:eastAsiaTheme="minorHAnsi" w:hAnsi="Arial" w:cs="Arial"/>
                <w:sz w:val="20"/>
                <w:szCs w:val="20"/>
                <w:lang w:eastAsia="en-US"/>
              </w:rPr>
              <w:t>25 декабря 2008 года</w:t>
            </w:r>
          </w:p>
        </w:tc>
        <w:tc>
          <w:tcPr>
            <w:tcW w:w="5103" w:type="dxa"/>
          </w:tcPr>
          <w:p w:rsidR="00DA60A7" w:rsidRDefault="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N 273-ФЗ</w:t>
            </w:r>
          </w:p>
        </w:tc>
      </w:tr>
    </w:tbl>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jc w:val="center"/>
        <w:rPr>
          <w:rFonts w:ascii="Arial" w:eastAsiaTheme="minorHAnsi" w:hAnsi="Arial" w:cs="Arial"/>
          <w:sz w:val="20"/>
          <w:szCs w:val="20"/>
          <w:lang w:eastAsia="en-US"/>
        </w:rPr>
      </w:pPr>
    </w:p>
    <w:p w:rsidR="00DA60A7" w:rsidRDefault="00DA60A7" w:rsidP="00DA60A7">
      <w:pPr>
        <w:autoSpaceDE w:val="0"/>
        <w:autoSpaceDN w:val="0"/>
        <w:adjustRightInd w:val="0"/>
        <w:jc w:val="center"/>
        <w:rPr>
          <w:rFonts w:ascii="Arial" w:eastAsiaTheme="minorHAnsi" w:hAnsi="Arial" w:cs="Arial"/>
          <w:b/>
          <w:bCs/>
          <w:sz w:val="20"/>
          <w:szCs w:val="20"/>
          <w:lang w:eastAsia="en-US"/>
        </w:rPr>
      </w:pPr>
      <w:r>
        <w:rPr>
          <w:rFonts w:ascii="Arial" w:eastAsiaTheme="minorHAnsi" w:hAnsi="Arial" w:cs="Arial"/>
          <w:b/>
          <w:bCs/>
          <w:sz w:val="20"/>
          <w:szCs w:val="20"/>
          <w:lang w:eastAsia="en-US"/>
        </w:rPr>
        <w:t>РОССИЙСКАЯ ФЕДЕРАЦИЯ</w:t>
      </w:r>
    </w:p>
    <w:p w:rsidR="00DA60A7" w:rsidRDefault="00DA60A7" w:rsidP="00DA60A7">
      <w:pPr>
        <w:autoSpaceDE w:val="0"/>
        <w:autoSpaceDN w:val="0"/>
        <w:adjustRightInd w:val="0"/>
        <w:jc w:val="center"/>
        <w:rPr>
          <w:rFonts w:ascii="Arial" w:eastAsiaTheme="minorHAnsi" w:hAnsi="Arial" w:cs="Arial"/>
          <w:b/>
          <w:bCs/>
          <w:sz w:val="20"/>
          <w:szCs w:val="20"/>
          <w:lang w:eastAsia="en-US"/>
        </w:rPr>
      </w:pPr>
    </w:p>
    <w:p w:rsidR="00DA60A7" w:rsidRDefault="00DA60A7" w:rsidP="00DA60A7">
      <w:pPr>
        <w:autoSpaceDE w:val="0"/>
        <w:autoSpaceDN w:val="0"/>
        <w:adjustRightInd w:val="0"/>
        <w:jc w:val="center"/>
        <w:rPr>
          <w:rFonts w:ascii="Arial" w:eastAsiaTheme="minorHAnsi" w:hAnsi="Arial" w:cs="Arial"/>
          <w:b/>
          <w:bCs/>
          <w:sz w:val="20"/>
          <w:szCs w:val="20"/>
          <w:lang w:eastAsia="en-US"/>
        </w:rPr>
      </w:pPr>
      <w:r>
        <w:rPr>
          <w:rFonts w:ascii="Arial" w:eastAsiaTheme="minorHAnsi" w:hAnsi="Arial" w:cs="Arial"/>
          <w:b/>
          <w:bCs/>
          <w:sz w:val="20"/>
          <w:szCs w:val="20"/>
          <w:lang w:eastAsia="en-US"/>
        </w:rPr>
        <w:t>ФЕДЕРАЛЬНЫЙ ЗАКОН</w:t>
      </w:r>
    </w:p>
    <w:p w:rsidR="00DA60A7" w:rsidRDefault="00DA60A7" w:rsidP="00DA60A7">
      <w:pPr>
        <w:autoSpaceDE w:val="0"/>
        <w:autoSpaceDN w:val="0"/>
        <w:adjustRightInd w:val="0"/>
        <w:jc w:val="center"/>
        <w:rPr>
          <w:rFonts w:ascii="Arial" w:eastAsiaTheme="minorHAnsi" w:hAnsi="Arial" w:cs="Arial"/>
          <w:b/>
          <w:bCs/>
          <w:sz w:val="20"/>
          <w:szCs w:val="20"/>
          <w:lang w:eastAsia="en-US"/>
        </w:rPr>
      </w:pPr>
    </w:p>
    <w:p w:rsidR="00DA60A7" w:rsidRDefault="00DA60A7" w:rsidP="00DA60A7">
      <w:pPr>
        <w:autoSpaceDE w:val="0"/>
        <w:autoSpaceDN w:val="0"/>
        <w:adjustRightInd w:val="0"/>
        <w:jc w:val="center"/>
        <w:rPr>
          <w:rFonts w:ascii="Arial" w:eastAsiaTheme="minorHAnsi" w:hAnsi="Arial" w:cs="Arial"/>
          <w:b/>
          <w:bCs/>
          <w:sz w:val="20"/>
          <w:szCs w:val="20"/>
          <w:lang w:eastAsia="en-US"/>
        </w:rPr>
      </w:pPr>
      <w:r>
        <w:rPr>
          <w:rFonts w:ascii="Arial" w:eastAsiaTheme="minorHAnsi" w:hAnsi="Arial" w:cs="Arial"/>
          <w:b/>
          <w:bCs/>
          <w:sz w:val="20"/>
          <w:szCs w:val="20"/>
          <w:lang w:eastAsia="en-US"/>
        </w:rPr>
        <w:t>О ПРОТИВОДЕЙСТВИИ КОРРУПЦИИ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Принят</w:t>
      </w:r>
    </w:p>
    <w:p w:rsidR="00DA60A7" w:rsidRDefault="00DA60A7" w:rsidP="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Государственной Думой</w:t>
      </w:r>
    </w:p>
    <w:p w:rsidR="00DA60A7" w:rsidRDefault="00DA60A7" w:rsidP="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19 декабря 2008 года</w:t>
      </w:r>
    </w:p>
    <w:p w:rsidR="00DA60A7" w:rsidRDefault="00DA60A7" w:rsidP="00DA60A7">
      <w:pPr>
        <w:autoSpaceDE w:val="0"/>
        <w:autoSpaceDN w:val="0"/>
        <w:adjustRightInd w:val="0"/>
        <w:jc w:val="right"/>
        <w:rPr>
          <w:rFonts w:ascii="Arial" w:eastAsiaTheme="minorHAnsi" w:hAnsi="Arial" w:cs="Arial"/>
          <w:sz w:val="20"/>
          <w:szCs w:val="20"/>
          <w:lang w:eastAsia="en-US"/>
        </w:rPr>
      </w:pPr>
    </w:p>
    <w:p w:rsidR="00DA60A7" w:rsidRDefault="00DA60A7" w:rsidP="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Одобрен</w:t>
      </w:r>
    </w:p>
    <w:p w:rsidR="00DA60A7" w:rsidRDefault="00DA60A7" w:rsidP="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Советом Федерации</w:t>
      </w:r>
    </w:p>
    <w:p w:rsidR="00DA60A7" w:rsidRDefault="00DA60A7" w:rsidP="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22 декабря 2008 года</w:t>
      </w:r>
    </w:p>
    <w:p w:rsidR="00DA60A7" w:rsidRDefault="00DA60A7" w:rsidP="00DA60A7">
      <w:pPr>
        <w:autoSpaceDE w:val="0"/>
        <w:autoSpaceDN w:val="0"/>
        <w:adjustRightInd w:val="0"/>
        <w:jc w:val="center"/>
        <w:rPr>
          <w:rFonts w:ascii="Arial" w:eastAsiaTheme="minorHAnsi" w:hAnsi="Arial" w:cs="Arial"/>
          <w:sz w:val="20"/>
          <w:szCs w:val="20"/>
          <w:lang w:eastAsia="en-US"/>
        </w:rPr>
      </w:pPr>
    </w:p>
    <w:p w:rsidR="00DA60A7" w:rsidRDefault="00DA60A7" w:rsidP="00DA60A7">
      <w:pPr>
        <w:autoSpaceDE w:val="0"/>
        <w:autoSpaceDN w:val="0"/>
        <w:adjustRightInd w:val="0"/>
        <w:jc w:val="center"/>
        <w:rPr>
          <w:rFonts w:ascii="Arial" w:eastAsiaTheme="minorHAnsi" w:hAnsi="Arial" w:cs="Arial"/>
          <w:sz w:val="20"/>
          <w:szCs w:val="20"/>
          <w:lang w:eastAsia="en-US"/>
        </w:rPr>
      </w:pPr>
      <w:r>
        <w:rPr>
          <w:rFonts w:ascii="Arial" w:eastAsiaTheme="minorHAnsi" w:hAnsi="Arial" w:cs="Arial"/>
          <w:sz w:val="20"/>
          <w:szCs w:val="20"/>
          <w:lang w:eastAsia="en-US"/>
        </w:rPr>
        <w:t>Список изменяющих документов</w:t>
      </w:r>
    </w:p>
    <w:p w:rsidR="00DA60A7" w:rsidRDefault="00DA60A7" w:rsidP="00DA60A7">
      <w:pPr>
        <w:autoSpaceDE w:val="0"/>
        <w:autoSpaceDN w:val="0"/>
        <w:adjustRightInd w:val="0"/>
        <w:jc w:val="center"/>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11.07.2011 </w:t>
      </w:r>
      <w:hyperlink r:id="rId7" w:history="1">
        <w:r>
          <w:rPr>
            <w:rFonts w:ascii="Arial" w:eastAsiaTheme="minorHAnsi" w:hAnsi="Arial" w:cs="Arial"/>
            <w:color w:val="0000FF"/>
            <w:sz w:val="20"/>
            <w:szCs w:val="20"/>
            <w:lang w:eastAsia="en-US"/>
          </w:rPr>
          <w:t>N 200-ФЗ</w:t>
        </w:r>
      </w:hyperlink>
      <w:r>
        <w:rPr>
          <w:rFonts w:ascii="Arial" w:eastAsiaTheme="minorHAnsi" w:hAnsi="Arial" w:cs="Arial"/>
          <w:sz w:val="20"/>
          <w:szCs w:val="20"/>
          <w:lang w:eastAsia="en-US"/>
        </w:rPr>
        <w:t>,</w:t>
      </w:r>
    </w:p>
    <w:p w:rsidR="00DA60A7" w:rsidRDefault="00DA60A7" w:rsidP="00DA60A7">
      <w:pPr>
        <w:autoSpaceDE w:val="0"/>
        <w:autoSpaceDN w:val="0"/>
        <w:adjustRightInd w:val="0"/>
        <w:jc w:val="center"/>
        <w:rPr>
          <w:rFonts w:ascii="Arial" w:eastAsiaTheme="minorHAnsi" w:hAnsi="Arial" w:cs="Arial"/>
          <w:sz w:val="20"/>
          <w:szCs w:val="20"/>
          <w:lang w:eastAsia="en-US"/>
        </w:rPr>
      </w:pPr>
      <w:r>
        <w:rPr>
          <w:rFonts w:ascii="Arial" w:eastAsiaTheme="minorHAnsi" w:hAnsi="Arial" w:cs="Arial"/>
          <w:sz w:val="20"/>
          <w:szCs w:val="20"/>
          <w:lang w:eastAsia="en-US"/>
        </w:rPr>
        <w:t xml:space="preserve">от 21.11.2011 </w:t>
      </w:r>
      <w:hyperlink r:id="rId8" w:history="1">
        <w:r>
          <w:rPr>
            <w:rFonts w:ascii="Arial" w:eastAsiaTheme="minorHAnsi" w:hAnsi="Arial" w:cs="Arial"/>
            <w:color w:val="0000FF"/>
            <w:sz w:val="20"/>
            <w:szCs w:val="20"/>
            <w:lang w:eastAsia="en-US"/>
          </w:rPr>
          <w:t>N 329-ФЗ</w:t>
        </w:r>
      </w:hyperlink>
      <w:r>
        <w:rPr>
          <w:rFonts w:ascii="Arial" w:eastAsiaTheme="minorHAnsi" w:hAnsi="Arial" w:cs="Arial"/>
          <w:sz w:val="20"/>
          <w:szCs w:val="20"/>
          <w:lang w:eastAsia="en-US"/>
        </w:rPr>
        <w:t xml:space="preserve">, от 03.12.2012 </w:t>
      </w:r>
      <w:hyperlink r:id="rId9" w:history="1">
        <w:r>
          <w:rPr>
            <w:rFonts w:ascii="Arial" w:eastAsiaTheme="minorHAnsi" w:hAnsi="Arial" w:cs="Arial"/>
            <w:color w:val="0000FF"/>
            <w:sz w:val="20"/>
            <w:szCs w:val="20"/>
            <w:lang w:eastAsia="en-US"/>
          </w:rPr>
          <w:t>N 231-ФЗ</w:t>
        </w:r>
      </w:hyperlink>
      <w:r>
        <w:rPr>
          <w:rFonts w:ascii="Arial" w:eastAsiaTheme="minorHAnsi" w:hAnsi="Arial" w:cs="Arial"/>
          <w:sz w:val="20"/>
          <w:szCs w:val="20"/>
          <w:lang w:eastAsia="en-US"/>
        </w:rPr>
        <w:t>,</w:t>
      </w:r>
    </w:p>
    <w:p w:rsidR="00DA60A7" w:rsidRDefault="00DA60A7" w:rsidP="00DA60A7">
      <w:pPr>
        <w:autoSpaceDE w:val="0"/>
        <w:autoSpaceDN w:val="0"/>
        <w:adjustRightInd w:val="0"/>
        <w:jc w:val="center"/>
        <w:rPr>
          <w:rFonts w:ascii="Arial" w:eastAsiaTheme="minorHAnsi" w:hAnsi="Arial" w:cs="Arial"/>
          <w:sz w:val="20"/>
          <w:szCs w:val="20"/>
          <w:lang w:eastAsia="en-US"/>
        </w:rPr>
      </w:pPr>
      <w:r>
        <w:rPr>
          <w:rFonts w:ascii="Arial" w:eastAsiaTheme="minorHAnsi" w:hAnsi="Arial" w:cs="Arial"/>
          <w:sz w:val="20"/>
          <w:szCs w:val="20"/>
          <w:lang w:eastAsia="en-US"/>
        </w:rPr>
        <w:t xml:space="preserve">от 29.12.2012 </w:t>
      </w:r>
      <w:hyperlink r:id="rId10" w:history="1">
        <w:r>
          <w:rPr>
            <w:rFonts w:ascii="Arial" w:eastAsiaTheme="minorHAnsi" w:hAnsi="Arial" w:cs="Arial"/>
            <w:color w:val="0000FF"/>
            <w:sz w:val="20"/>
            <w:szCs w:val="20"/>
            <w:lang w:eastAsia="en-US"/>
          </w:rPr>
          <w:t>N 280-ФЗ</w:t>
        </w:r>
      </w:hyperlink>
      <w:r>
        <w:rPr>
          <w:rFonts w:ascii="Arial" w:eastAsiaTheme="minorHAnsi" w:hAnsi="Arial" w:cs="Arial"/>
          <w:sz w:val="20"/>
          <w:szCs w:val="20"/>
          <w:lang w:eastAsia="en-US"/>
        </w:rPr>
        <w:t xml:space="preserve">, от 07.05.2013 </w:t>
      </w:r>
      <w:hyperlink r:id="rId11" w:history="1">
        <w:r>
          <w:rPr>
            <w:rFonts w:ascii="Arial" w:eastAsiaTheme="minorHAnsi" w:hAnsi="Arial" w:cs="Arial"/>
            <w:color w:val="0000FF"/>
            <w:sz w:val="20"/>
            <w:szCs w:val="20"/>
            <w:lang w:eastAsia="en-US"/>
          </w:rPr>
          <w:t>N 102-ФЗ</w:t>
        </w:r>
      </w:hyperlink>
      <w:r>
        <w:rPr>
          <w:rFonts w:ascii="Arial" w:eastAsiaTheme="minorHAnsi" w:hAnsi="Arial" w:cs="Arial"/>
          <w:sz w:val="20"/>
          <w:szCs w:val="20"/>
          <w:lang w:eastAsia="en-US"/>
        </w:rPr>
        <w:t>,</w:t>
      </w:r>
    </w:p>
    <w:p w:rsidR="00DA60A7" w:rsidRDefault="00DA60A7" w:rsidP="00DA60A7">
      <w:pPr>
        <w:autoSpaceDE w:val="0"/>
        <w:autoSpaceDN w:val="0"/>
        <w:adjustRightInd w:val="0"/>
        <w:jc w:val="center"/>
        <w:rPr>
          <w:rFonts w:ascii="Arial" w:eastAsiaTheme="minorHAnsi" w:hAnsi="Arial" w:cs="Arial"/>
          <w:sz w:val="20"/>
          <w:szCs w:val="20"/>
          <w:lang w:eastAsia="en-US"/>
        </w:rPr>
      </w:pPr>
      <w:r>
        <w:rPr>
          <w:rFonts w:ascii="Arial" w:eastAsiaTheme="minorHAnsi" w:hAnsi="Arial" w:cs="Arial"/>
          <w:sz w:val="20"/>
          <w:szCs w:val="20"/>
          <w:lang w:eastAsia="en-US"/>
        </w:rPr>
        <w:t xml:space="preserve">от 30.09.2013 </w:t>
      </w:r>
      <w:hyperlink r:id="rId12" w:history="1">
        <w:r>
          <w:rPr>
            <w:rFonts w:ascii="Arial" w:eastAsiaTheme="minorHAnsi" w:hAnsi="Arial" w:cs="Arial"/>
            <w:color w:val="0000FF"/>
            <w:sz w:val="20"/>
            <w:szCs w:val="20"/>
            <w:lang w:eastAsia="en-US"/>
          </w:rPr>
          <w:t>N 261-ФЗ</w:t>
        </w:r>
      </w:hyperlink>
      <w:r>
        <w:rPr>
          <w:rFonts w:ascii="Arial" w:eastAsiaTheme="minorHAnsi" w:hAnsi="Arial" w:cs="Arial"/>
          <w:sz w:val="20"/>
          <w:szCs w:val="20"/>
          <w:lang w:eastAsia="en-US"/>
        </w:rPr>
        <w:t xml:space="preserve">, от 28.12.2013 </w:t>
      </w:r>
      <w:hyperlink r:id="rId13" w:history="1">
        <w:r>
          <w:rPr>
            <w:rFonts w:ascii="Arial" w:eastAsiaTheme="minorHAnsi" w:hAnsi="Arial" w:cs="Arial"/>
            <w:color w:val="0000FF"/>
            <w:sz w:val="20"/>
            <w:szCs w:val="20"/>
            <w:lang w:eastAsia="en-US"/>
          </w:rPr>
          <w:t>N 396-ФЗ</w:t>
        </w:r>
      </w:hyperlink>
      <w:r>
        <w:rPr>
          <w:rFonts w:ascii="Arial" w:eastAsiaTheme="minorHAnsi" w:hAnsi="Arial" w:cs="Arial"/>
          <w:sz w:val="20"/>
          <w:szCs w:val="20"/>
          <w:lang w:eastAsia="en-US"/>
        </w:rPr>
        <w:t>,</w:t>
      </w:r>
    </w:p>
    <w:p w:rsidR="00DA60A7" w:rsidRDefault="00DA60A7" w:rsidP="00DA60A7">
      <w:pPr>
        <w:autoSpaceDE w:val="0"/>
        <w:autoSpaceDN w:val="0"/>
        <w:adjustRightInd w:val="0"/>
        <w:jc w:val="center"/>
        <w:rPr>
          <w:rFonts w:ascii="Arial" w:eastAsiaTheme="minorHAnsi" w:hAnsi="Arial" w:cs="Arial"/>
          <w:sz w:val="20"/>
          <w:szCs w:val="20"/>
          <w:lang w:eastAsia="en-US"/>
        </w:rPr>
      </w:pPr>
      <w:r>
        <w:rPr>
          <w:rFonts w:ascii="Arial" w:eastAsiaTheme="minorHAnsi" w:hAnsi="Arial" w:cs="Arial"/>
          <w:sz w:val="20"/>
          <w:szCs w:val="20"/>
          <w:lang w:eastAsia="en-US"/>
        </w:rPr>
        <w:t xml:space="preserve">от 22.12.2014 </w:t>
      </w:r>
      <w:hyperlink r:id="rId14" w:history="1">
        <w:r>
          <w:rPr>
            <w:rFonts w:ascii="Arial" w:eastAsiaTheme="minorHAnsi" w:hAnsi="Arial" w:cs="Arial"/>
            <w:color w:val="0000FF"/>
            <w:sz w:val="20"/>
            <w:szCs w:val="20"/>
            <w:lang w:eastAsia="en-US"/>
          </w:rPr>
          <w:t>N 431-ФЗ</w:t>
        </w:r>
      </w:hyperlink>
      <w:r>
        <w:rPr>
          <w:rFonts w:ascii="Arial" w:eastAsiaTheme="minorHAnsi" w:hAnsi="Arial" w:cs="Arial"/>
          <w:sz w:val="20"/>
          <w:szCs w:val="20"/>
          <w:lang w:eastAsia="en-US"/>
        </w:rPr>
        <w:t xml:space="preserve">, от 05.10.2015 </w:t>
      </w:r>
      <w:hyperlink r:id="rId15" w:history="1">
        <w:r>
          <w:rPr>
            <w:rFonts w:ascii="Arial" w:eastAsiaTheme="minorHAnsi" w:hAnsi="Arial" w:cs="Arial"/>
            <w:color w:val="0000FF"/>
            <w:sz w:val="20"/>
            <w:szCs w:val="20"/>
            <w:lang w:eastAsia="en-US"/>
          </w:rPr>
          <w:t>N 285-ФЗ</w:t>
        </w:r>
      </w:hyperlink>
      <w:r>
        <w:rPr>
          <w:rFonts w:ascii="Arial" w:eastAsiaTheme="minorHAnsi" w:hAnsi="Arial" w:cs="Arial"/>
          <w:sz w:val="20"/>
          <w:szCs w:val="20"/>
          <w:lang w:eastAsia="en-US"/>
        </w:rPr>
        <w:t>,</w:t>
      </w:r>
    </w:p>
    <w:p w:rsidR="00DA60A7" w:rsidRDefault="00DA60A7" w:rsidP="00DA60A7">
      <w:pPr>
        <w:autoSpaceDE w:val="0"/>
        <w:autoSpaceDN w:val="0"/>
        <w:adjustRightInd w:val="0"/>
        <w:jc w:val="center"/>
        <w:rPr>
          <w:rFonts w:ascii="Arial" w:eastAsiaTheme="minorHAnsi" w:hAnsi="Arial" w:cs="Arial"/>
          <w:sz w:val="20"/>
          <w:szCs w:val="20"/>
          <w:lang w:eastAsia="en-US"/>
        </w:rPr>
      </w:pPr>
      <w:r>
        <w:rPr>
          <w:rFonts w:ascii="Arial" w:eastAsiaTheme="minorHAnsi" w:hAnsi="Arial" w:cs="Arial"/>
          <w:sz w:val="20"/>
          <w:szCs w:val="20"/>
          <w:lang w:eastAsia="en-US"/>
        </w:rPr>
        <w:t xml:space="preserve">от 03.11.2015 </w:t>
      </w:r>
      <w:hyperlink r:id="rId16" w:history="1">
        <w:r>
          <w:rPr>
            <w:rFonts w:ascii="Arial" w:eastAsiaTheme="minorHAnsi" w:hAnsi="Arial" w:cs="Arial"/>
            <w:color w:val="0000FF"/>
            <w:sz w:val="20"/>
            <w:szCs w:val="20"/>
            <w:lang w:eastAsia="en-US"/>
          </w:rPr>
          <w:t>N 303-ФЗ</w:t>
        </w:r>
      </w:hyperlink>
      <w:r>
        <w:rPr>
          <w:rFonts w:ascii="Arial" w:eastAsiaTheme="minorHAnsi" w:hAnsi="Arial" w:cs="Arial"/>
          <w:sz w:val="20"/>
          <w:szCs w:val="20"/>
          <w:lang w:eastAsia="en-US"/>
        </w:rPr>
        <w:t xml:space="preserve">, от 28.11.2015 </w:t>
      </w:r>
      <w:hyperlink r:id="rId17" w:history="1">
        <w:r>
          <w:rPr>
            <w:rFonts w:ascii="Arial" w:eastAsiaTheme="minorHAnsi" w:hAnsi="Arial" w:cs="Arial"/>
            <w:color w:val="0000FF"/>
            <w:sz w:val="20"/>
            <w:szCs w:val="20"/>
            <w:lang w:eastAsia="en-US"/>
          </w:rPr>
          <w:t>N 354-ФЗ</w:t>
        </w:r>
      </w:hyperlink>
      <w:r>
        <w:rPr>
          <w:rFonts w:ascii="Arial" w:eastAsiaTheme="minorHAnsi" w:hAnsi="Arial" w:cs="Arial"/>
          <w:sz w:val="20"/>
          <w:szCs w:val="20"/>
          <w:lang w:eastAsia="en-US"/>
        </w:rPr>
        <w:t>,</w:t>
      </w:r>
    </w:p>
    <w:p w:rsidR="00DA60A7" w:rsidRDefault="00DA60A7" w:rsidP="00DA60A7">
      <w:pPr>
        <w:autoSpaceDE w:val="0"/>
        <w:autoSpaceDN w:val="0"/>
        <w:adjustRightInd w:val="0"/>
        <w:jc w:val="center"/>
        <w:rPr>
          <w:rFonts w:ascii="Arial" w:eastAsiaTheme="minorHAnsi" w:hAnsi="Arial" w:cs="Arial"/>
          <w:sz w:val="20"/>
          <w:szCs w:val="20"/>
          <w:lang w:eastAsia="en-US"/>
        </w:rPr>
      </w:pPr>
      <w:r>
        <w:rPr>
          <w:rFonts w:ascii="Arial" w:eastAsiaTheme="minorHAnsi" w:hAnsi="Arial" w:cs="Arial"/>
          <w:sz w:val="20"/>
          <w:szCs w:val="20"/>
          <w:lang w:eastAsia="en-US"/>
        </w:rPr>
        <w:t xml:space="preserve">от 15.02.2016 </w:t>
      </w:r>
      <w:hyperlink r:id="rId18" w:history="1">
        <w:r>
          <w:rPr>
            <w:rFonts w:ascii="Arial" w:eastAsiaTheme="minorHAnsi" w:hAnsi="Arial" w:cs="Arial"/>
            <w:color w:val="0000FF"/>
            <w:sz w:val="20"/>
            <w:szCs w:val="20"/>
            <w:lang w:eastAsia="en-US"/>
          </w:rPr>
          <w:t>N 24-ФЗ</w:t>
        </w:r>
      </w:hyperlink>
      <w:r>
        <w:rPr>
          <w:rFonts w:ascii="Arial" w:eastAsiaTheme="minorHAnsi" w:hAnsi="Arial" w:cs="Arial"/>
          <w:sz w:val="20"/>
          <w:szCs w:val="20"/>
          <w:lang w:eastAsia="en-US"/>
        </w:rPr>
        <w:t xml:space="preserve">, от 03.07.2016 </w:t>
      </w:r>
      <w:hyperlink r:id="rId19"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jc w:val="center"/>
        <w:rPr>
          <w:rFonts w:ascii="Arial" w:eastAsiaTheme="minorHAnsi" w:hAnsi="Arial" w:cs="Arial"/>
          <w:sz w:val="20"/>
          <w:szCs w:val="20"/>
          <w:lang w:eastAsia="en-US"/>
        </w:rPr>
      </w:pPr>
      <w:r>
        <w:rPr>
          <w:rFonts w:ascii="Arial" w:eastAsiaTheme="minorHAnsi" w:hAnsi="Arial" w:cs="Arial"/>
          <w:sz w:val="20"/>
          <w:szCs w:val="20"/>
          <w:lang w:eastAsia="en-US"/>
        </w:rPr>
        <w:t xml:space="preserve">от 28.12.2016 </w:t>
      </w:r>
      <w:hyperlink r:id="rId20" w:history="1">
        <w:r>
          <w:rPr>
            <w:rFonts w:ascii="Arial" w:eastAsiaTheme="minorHAnsi" w:hAnsi="Arial" w:cs="Arial"/>
            <w:color w:val="0000FF"/>
            <w:sz w:val="20"/>
            <w:szCs w:val="20"/>
            <w:lang w:eastAsia="en-US"/>
          </w:rPr>
          <w:t>N 505-ФЗ</w:t>
        </w:r>
      </w:hyperlink>
      <w:r>
        <w:rPr>
          <w:rFonts w:ascii="Arial" w:eastAsiaTheme="minorHAnsi" w:hAnsi="Arial" w:cs="Arial"/>
          <w:sz w:val="20"/>
          <w:szCs w:val="20"/>
          <w:lang w:eastAsia="en-US"/>
        </w:rPr>
        <w:t xml:space="preserve">, от 03.04.2017 </w:t>
      </w:r>
      <w:hyperlink r:id="rId21" w:history="1">
        <w:r>
          <w:rPr>
            <w:rFonts w:ascii="Arial" w:eastAsiaTheme="minorHAnsi" w:hAnsi="Arial" w:cs="Arial"/>
            <w:color w:val="0000FF"/>
            <w:sz w:val="20"/>
            <w:szCs w:val="20"/>
            <w:lang w:eastAsia="en-US"/>
          </w:rPr>
          <w:t>N 64-ФЗ</w:t>
        </w:r>
      </w:hyperlink>
      <w:r>
        <w:rPr>
          <w:rFonts w:ascii="Arial" w:eastAsiaTheme="minorHAnsi" w:hAnsi="Arial" w:cs="Arial"/>
          <w:sz w:val="20"/>
          <w:szCs w:val="20"/>
          <w:lang w:eastAsia="en-US"/>
        </w:rPr>
        <w:t>)</w:t>
      </w:r>
    </w:p>
    <w:p w:rsidR="00DA60A7" w:rsidRDefault="00DA60A7" w:rsidP="00DA60A7">
      <w:pPr>
        <w:autoSpaceDE w:val="0"/>
        <w:autoSpaceDN w:val="0"/>
        <w:adjustRightInd w:val="0"/>
        <w:jc w:val="center"/>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 Основные понятия, используемые в настоящем Федеральном законе</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Для целей настоящего Федерального закона используются следующие основные понятия: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коррупция: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0" w:name="Par34"/>
      <w:bookmarkEnd w:id="0"/>
      <w:r>
        <w:rPr>
          <w:rFonts w:ascii="Arial" w:eastAsiaTheme="minorHAnsi" w:hAnsi="Arial" w:cs="Arial"/>
          <w:sz w:val="20"/>
          <w:szCs w:val="20"/>
          <w:lang w:eastAsia="en-US"/>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б) совершение деяний, указанных в </w:t>
      </w:r>
      <w:hyperlink w:anchor="Par34" w:history="1">
        <w:r>
          <w:rPr>
            <w:rFonts w:ascii="Arial" w:eastAsiaTheme="minorHAnsi" w:hAnsi="Arial" w:cs="Arial"/>
            <w:color w:val="0000FF"/>
            <w:sz w:val="20"/>
            <w:szCs w:val="20"/>
            <w:lang w:eastAsia="en-US"/>
          </w:rPr>
          <w:t>подпункте "а"</w:t>
        </w:r>
      </w:hyperlink>
      <w:r>
        <w:rPr>
          <w:rFonts w:ascii="Arial" w:eastAsiaTheme="minorHAnsi" w:hAnsi="Arial" w:cs="Arial"/>
          <w:sz w:val="20"/>
          <w:szCs w:val="20"/>
          <w:lang w:eastAsia="en-US"/>
        </w:rPr>
        <w:t xml:space="preserve"> настоящего пункта, от имени или в интересах юридического лица;</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по предупреждению коррупции, в том числе по выявлению и последующему устранению причин коррупции (профилактика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по выявлению, предупреждению, пресечению, раскрытию и расследованию коррупционных правонарушений (борьба с коррупцией);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в) по минимизации и (или) ликвидации последствий коррупционных правонарушений.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нормативные правовые акты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законы и иные нормативные правовые акты органов государственной власти субъектов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в) муниципальные правовые акты;</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3 введен Федеральным </w:t>
      </w:r>
      <w:hyperlink r:id="rId22"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4 введен Федеральным </w:t>
      </w:r>
      <w:hyperlink r:id="rId23"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2. Правовая основа противодействия коррупции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Правовую основу противодействия коррупции составляют </w:t>
      </w:r>
      <w:hyperlink r:id="rId24" w:history="1">
        <w:r>
          <w:rPr>
            <w:rFonts w:ascii="Arial" w:eastAsiaTheme="minorHAnsi" w:hAnsi="Arial" w:cs="Arial"/>
            <w:color w:val="0000FF"/>
            <w:sz w:val="20"/>
            <w:szCs w:val="20"/>
            <w:lang w:eastAsia="en-US"/>
          </w:rPr>
          <w:t>Конституция</w:t>
        </w:r>
      </w:hyperlink>
      <w:r>
        <w:rPr>
          <w:rFonts w:ascii="Arial" w:eastAsiaTheme="minorHAnsi" w:hAnsi="Arial" w:cs="Arial"/>
          <w:sz w:val="20"/>
          <w:szCs w:val="20"/>
          <w:lang w:eastAsia="en-US"/>
        </w:rPr>
        <w:t xml:space="preserve">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3. Основные принципы противодействия коррупции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Противодействие коррупции в Российской Федерации основывается на следующих основных принципах:</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признание, обеспечение и защита основных прав и свобод человека и гражданина;</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законность;</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публичность и открытость деятельности государственных органов и органов местного самоуправления;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неотвратимость ответственности за совершение коррупционных правонарушений;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6) приоритетное применение мер по предупреждению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7) сотрудничество государства с институтами гражданского общества, международными организациями и физическими лицами.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4. Международное сотрудничество Российской Федерации в области противодействия коррупции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выявления имущества, полученного в результате совершения коррупционных правонарушений или служащего средством их совершения;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3) предоставления в надлежащих случаях предметов или образцов веществ для проведения исследований или судебных экспертиз;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обмена информацией по вопросам противодействия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5) координации деятельности по профилактике коррупции и борьбе с коррупцией.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 Федерации и федеральными </w:t>
      </w:r>
      <w:hyperlink r:id="rId25" w:history="1">
        <w:r>
          <w:rPr>
            <w:rFonts w:ascii="Arial" w:eastAsiaTheme="minorHAnsi" w:hAnsi="Arial" w:cs="Arial"/>
            <w:color w:val="0000FF"/>
            <w:sz w:val="20"/>
            <w:szCs w:val="20"/>
            <w:lang w:eastAsia="en-US"/>
          </w:rPr>
          <w:t>законами</w:t>
        </w:r>
      </w:hyperlink>
      <w:r>
        <w:rPr>
          <w:rFonts w:ascii="Arial" w:eastAsiaTheme="minorHAnsi" w:hAnsi="Arial" w:cs="Arial"/>
          <w:sz w:val="20"/>
          <w:szCs w:val="20"/>
          <w:lang w:eastAsia="en-US"/>
        </w:rPr>
        <w:t>.</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5. Организационные основы противодействия коррупции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Президент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определяет основные направления государственной политики в области противодействия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Федеральное Собрание Российской Федерации обеспечивает разработку и принятие федеральных законов по вопросам противодействия коррупции, а также контролирует деятельность органов исполнительной власти в пределах своих полномочий.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4.1. 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4.1 введена Федеральным </w:t>
      </w:r>
      <w:hyperlink r:id="rId26"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5. 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 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 которых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7. Счетная палата Российской Федерации в пределах своих полномочий обеспечивает противодействие коррупции в соответствии с Федеральным </w:t>
      </w:r>
      <w:hyperlink r:id="rId27"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11 января 1995 года N 4-ФЗ "О Счетной палате Российской Федерации".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6. Меры по профилактике коррупции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Профилактика коррупции осуществляется путем применения следующих основных мер:</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формирование в обществе нетерпимости к коррупционному поведению;</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w:t>
      </w:r>
      <w:hyperlink r:id="rId28" w:history="1">
        <w:r>
          <w:rPr>
            <w:rFonts w:ascii="Arial" w:eastAsiaTheme="minorHAnsi" w:hAnsi="Arial" w:cs="Arial"/>
            <w:color w:val="0000FF"/>
            <w:sz w:val="20"/>
            <w:szCs w:val="20"/>
            <w:lang w:eastAsia="en-US"/>
          </w:rPr>
          <w:t>антикоррупционная экспертиза</w:t>
        </w:r>
      </w:hyperlink>
      <w:r>
        <w:rPr>
          <w:rFonts w:ascii="Arial" w:eastAsiaTheme="minorHAnsi" w:hAnsi="Arial" w:cs="Arial"/>
          <w:sz w:val="20"/>
          <w:szCs w:val="20"/>
          <w:lang w:eastAsia="en-US"/>
        </w:rPr>
        <w:t xml:space="preserve"> правовых актов и их проектов;</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2.1)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2.1 введен Федеральным </w:t>
      </w:r>
      <w:hyperlink r:id="rId29"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w:t>
      </w:r>
      <w:hyperlink r:id="rId30" w:history="1">
        <w:r>
          <w:rPr>
            <w:rFonts w:ascii="Arial" w:eastAsiaTheme="minorHAnsi" w:hAnsi="Arial" w:cs="Arial"/>
            <w:color w:val="0000FF"/>
            <w:sz w:val="20"/>
            <w:szCs w:val="20"/>
            <w:lang w:eastAsia="en-US"/>
          </w:rPr>
          <w:t>перечень</w:t>
        </w:r>
      </w:hyperlink>
      <w:r>
        <w:rPr>
          <w:rFonts w:ascii="Arial" w:eastAsiaTheme="minorHAnsi" w:hAnsi="Arial" w:cs="Arial"/>
          <w:sz w:val="20"/>
          <w:szCs w:val="20"/>
          <w:lang w:eastAsia="en-US"/>
        </w:rPr>
        <w:t>,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расходах, имуществе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21.11.2011 </w:t>
      </w:r>
      <w:hyperlink r:id="rId31" w:history="1">
        <w:r>
          <w:rPr>
            <w:rFonts w:ascii="Arial" w:eastAsiaTheme="minorHAnsi" w:hAnsi="Arial" w:cs="Arial"/>
            <w:color w:val="0000FF"/>
            <w:sz w:val="20"/>
            <w:szCs w:val="20"/>
            <w:lang w:eastAsia="en-US"/>
          </w:rPr>
          <w:t>N 329-ФЗ</w:t>
        </w:r>
      </w:hyperlink>
      <w:r>
        <w:rPr>
          <w:rFonts w:ascii="Arial" w:eastAsiaTheme="minorHAnsi" w:hAnsi="Arial" w:cs="Arial"/>
          <w:sz w:val="20"/>
          <w:szCs w:val="20"/>
          <w:lang w:eastAsia="en-US"/>
        </w:rPr>
        <w:t xml:space="preserve">, от 03.12.2012 </w:t>
      </w:r>
      <w:hyperlink r:id="rId32" w:history="1">
        <w:r>
          <w:rPr>
            <w:rFonts w:ascii="Arial" w:eastAsiaTheme="minorHAnsi" w:hAnsi="Arial" w:cs="Arial"/>
            <w:color w:val="0000FF"/>
            <w:sz w:val="20"/>
            <w:szCs w:val="20"/>
            <w:lang w:eastAsia="en-US"/>
          </w:rPr>
          <w:t>N 231-ФЗ</w:t>
        </w:r>
      </w:hyperlink>
      <w:r>
        <w:rPr>
          <w:rFonts w:ascii="Arial" w:eastAsiaTheme="minorHAnsi" w:hAnsi="Arial" w:cs="Arial"/>
          <w:sz w:val="20"/>
          <w:szCs w:val="20"/>
          <w:lang w:eastAsia="en-US"/>
        </w:rPr>
        <w:t>)</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 поощрении;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6) развитие институтов общественного и парламентского контроля за соблюдением законодательства Российской Федерации о противодействии коррупции.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7. Основные направления деятельности государственных органов по повышению эффективности противодействия коррупции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Основными направлениями деятельности государственных органов по повышению эффективности противодействия коррупции являются: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проведение единой государственной политики в области противодействия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совершенствование системы и структуры государственных органов, создание механизмов общественного контроля за их деятельностью;</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6 в ред. Федерального </w:t>
      </w:r>
      <w:hyperlink r:id="rId33"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8) обеспечение независимости средств массовой информации;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9) неукоснительное соблюдение принципов независимости судей и невмешательства в судебную деятельность;</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10) совершенствование организации деятельности правоохранительных и контролирующих органов по противодействию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11) совершенствование порядка прохождения государственной и муниципальной службы;</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34"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28.12.2013 N 396-ФЗ)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13) устранение необоснованных запретов и ограничений, особенно в области экономической деятельности;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15) повышение уровня оплаты труда и социальной защищенности государственных и муниципальных служащих;</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17) усиление контроля за решением вопросов, содержащихся в обращениях граждан и юридических лиц;</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18) передача части функций государственных органов саморегулируемым организациям, а также иным негосударственным организациям;</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7.1.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(введена Федеральным </w:t>
      </w:r>
      <w:hyperlink r:id="rId35"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07.05.2013 N 102-ФЗ)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bookmarkStart w:id="1" w:name="Par131"/>
      <w:bookmarkEnd w:id="1"/>
      <w:r>
        <w:rPr>
          <w:rFonts w:ascii="Arial" w:eastAsiaTheme="minorHAnsi" w:hAnsi="Arial" w:cs="Arial"/>
          <w:sz w:val="20"/>
          <w:szCs w:val="20"/>
          <w:lang w:eastAsia="en-US"/>
        </w:rPr>
        <w:t xml:space="preserve">1. В случаях, предусмотренных Федеральным </w:t>
      </w:r>
      <w:hyperlink r:id="rId36"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37"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2" w:name="Par133"/>
      <w:bookmarkEnd w:id="2"/>
      <w:r>
        <w:rPr>
          <w:rFonts w:ascii="Arial" w:eastAsiaTheme="minorHAnsi" w:hAnsi="Arial" w:cs="Arial"/>
          <w:sz w:val="20"/>
          <w:szCs w:val="20"/>
          <w:lang w:eastAsia="en-US"/>
        </w:rPr>
        <w:t>1) лицам, замещающим (занимающим):</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3" w:name="Par134"/>
      <w:bookmarkEnd w:id="3"/>
      <w:r>
        <w:rPr>
          <w:rFonts w:ascii="Arial" w:eastAsiaTheme="minorHAnsi" w:hAnsi="Arial" w:cs="Arial"/>
          <w:sz w:val="20"/>
          <w:szCs w:val="20"/>
          <w:lang w:eastAsia="en-US"/>
        </w:rPr>
        <w:t>а) государственные должности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должности первого заместителя и заместителей Генерального прокурора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в) должности членов Совета директоров Центрального банка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г) государственные должности субъектов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е) должности заместителей руководителей федеральных органов исполнительной власти;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ж) должности в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38"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03.07.2016 N 236-ФЗ)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4" w:name="Par142"/>
      <w:bookmarkEnd w:id="4"/>
      <w:r>
        <w:rPr>
          <w:rFonts w:ascii="Arial" w:eastAsiaTheme="minorHAnsi" w:hAnsi="Arial" w:cs="Arial"/>
          <w:sz w:val="20"/>
          <w:szCs w:val="20"/>
          <w:lang w:eastAsia="en-US"/>
        </w:rPr>
        <w:t>з) должности глав городских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39"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03.11.2015 N 303-ФЗ)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w:t>
      </w:r>
      <w:hyperlink r:id="rId40" w:history="1">
        <w:r>
          <w:rPr>
            <w:rFonts w:ascii="Arial" w:eastAsiaTheme="minorHAnsi" w:hAnsi="Arial" w:cs="Arial"/>
            <w:color w:val="0000FF"/>
            <w:sz w:val="20"/>
            <w:szCs w:val="20"/>
            <w:lang w:eastAsia="en-US"/>
          </w:rPr>
          <w:t>перечни</w:t>
        </w:r>
      </w:hyperlink>
      <w:r>
        <w:rPr>
          <w:rFonts w:ascii="Arial" w:eastAsiaTheme="minorHAnsi" w:hAnsi="Arial" w:cs="Arial"/>
          <w:sz w:val="20"/>
          <w:szCs w:val="20"/>
          <w:lang w:eastAsia="en-US"/>
        </w:rPr>
        <w:t>,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публично-правовых компаний, фондов и иных организаций, созданных Российской Федерацией на основании федеральных законов;</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(пп. "и" введен Федеральным </w:t>
      </w:r>
      <w:hyperlink r:id="rId41"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22.12.2014 N 431-ФЗ; в ред. Федерального </w:t>
      </w:r>
      <w:hyperlink r:id="rId42"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03.07.2016 N 236-ФЗ)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5" w:name="Par146"/>
      <w:bookmarkEnd w:id="5"/>
      <w:r>
        <w:rPr>
          <w:rFonts w:ascii="Arial" w:eastAsiaTheme="minorHAnsi" w:hAnsi="Arial" w:cs="Arial"/>
          <w:sz w:val="20"/>
          <w:szCs w:val="20"/>
          <w:lang w:eastAsia="en-US"/>
        </w:rPr>
        <w:t>1.1) депутатам представительных органов муниципальных районов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и городских округов;</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1.1 введен Федеральным </w:t>
      </w:r>
      <w:hyperlink r:id="rId43"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03.11.2015 N 303-ФЗ)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 xml:space="preserve">2) супругам и несовершеннолетним детям лиц, указанных в </w:t>
      </w:r>
      <w:hyperlink w:anchor="Par134" w:history="1">
        <w:r>
          <w:rPr>
            <w:rFonts w:ascii="Arial" w:eastAsiaTheme="minorHAnsi" w:hAnsi="Arial" w:cs="Arial"/>
            <w:color w:val="0000FF"/>
            <w:sz w:val="20"/>
            <w:szCs w:val="20"/>
            <w:lang w:eastAsia="en-US"/>
          </w:rPr>
          <w:t>подпунктах "а"</w:t>
        </w:r>
      </w:hyperlink>
      <w:r>
        <w:rPr>
          <w:rFonts w:ascii="Arial" w:eastAsiaTheme="minorHAnsi" w:hAnsi="Arial" w:cs="Arial"/>
          <w:sz w:val="20"/>
          <w:szCs w:val="20"/>
          <w:lang w:eastAsia="en-US"/>
        </w:rPr>
        <w:t xml:space="preserve"> - </w:t>
      </w:r>
      <w:hyperlink w:anchor="Par142" w:history="1">
        <w:r>
          <w:rPr>
            <w:rFonts w:ascii="Arial" w:eastAsiaTheme="minorHAnsi" w:hAnsi="Arial" w:cs="Arial"/>
            <w:color w:val="0000FF"/>
            <w:sz w:val="20"/>
            <w:szCs w:val="20"/>
            <w:lang w:eastAsia="en-US"/>
          </w:rPr>
          <w:t>"з" пункта 1</w:t>
        </w:r>
      </w:hyperlink>
      <w:r>
        <w:rPr>
          <w:rFonts w:ascii="Arial" w:eastAsiaTheme="minorHAnsi" w:hAnsi="Arial" w:cs="Arial"/>
          <w:sz w:val="20"/>
          <w:szCs w:val="20"/>
          <w:lang w:eastAsia="en-US"/>
        </w:rPr>
        <w:t xml:space="preserve"> и </w:t>
      </w:r>
      <w:hyperlink w:anchor="Par146" w:history="1">
        <w:r>
          <w:rPr>
            <w:rFonts w:ascii="Arial" w:eastAsiaTheme="minorHAnsi" w:hAnsi="Arial" w:cs="Arial"/>
            <w:color w:val="0000FF"/>
            <w:sz w:val="20"/>
            <w:szCs w:val="20"/>
            <w:lang w:eastAsia="en-US"/>
          </w:rPr>
          <w:t>пункте 1.1</w:t>
        </w:r>
      </w:hyperlink>
      <w:r>
        <w:rPr>
          <w:rFonts w:ascii="Arial" w:eastAsiaTheme="minorHAnsi" w:hAnsi="Arial" w:cs="Arial"/>
          <w:sz w:val="20"/>
          <w:szCs w:val="20"/>
          <w:lang w:eastAsia="en-US"/>
        </w:rPr>
        <w:t xml:space="preserve"> настоящей части;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22.12.2014 </w:t>
      </w:r>
      <w:hyperlink r:id="rId44" w:history="1">
        <w:r>
          <w:rPr>
            <w:rFonts w:ascii="Arial" w:eastAsiaTheme="minorHAnsi" w:hAnsi="Arial" w:cs="Arial"/>
            <w:color w:val="0000FF"/>
            <w:sz w:val="20"/>
            <w:szCs w:val="20"/>
            <w:lang w:eastAsia="en-US"/>
          </w:rPr>
          <w:t>N 431-ФЗ</w:t>
        </w:r>
      </w:hyperlink>
      <w:r>
        <w:rPr>
          <w:rFonts w:ascii="Arial" w:eastAsiaTheme="minorHAnsi" w:hAnsi="Arial" w:cs="Arial"/>
          <w:sz w:val="20"/>
          <w:szCs w:val="20"/>
          <w:lang w:eastAsia="en-US"/>
        </w:rPr>
        <w:t xml:space="preserve">, от 03.11.2015 </w:t>
      </w:r>
      <w:hyperlink r:id="rId45" w:history="1">
        <w:r>
          <w:rPr>
            <w:rFonts w:ascii="Arial" w:eastAsiaTheme="minorHAnsi" w:hAnsi="Arial" w:cs="Arial"/>
            <w:color w:val="0000FF"/>
            <w:sz w:val="20"/>
            <w:szCs w:val="20"/>
            <w:lang w:eastAsia="en-US"/>
          </w:rPr>
          <w:t>N 303-ФЗ</w:t>
        </w:r>
      </w:hyperlink>
      <w:r>
        <w:rPr>
          <w:rFonts w:ascii="Arial" w:eastAsiaTheme="minorHAnsi" w:hAnsi="Arial" w:cs="Arial"/>
          <w:sz w:val="20"/>
          <w:szCs w:val="20"/>
          <w:lang w:eastAsia="en-US"/>
        </w:rPr>
        <w:t>)</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иным лицам в случаях, предусмотренных федеральными законами.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1.1. Понятие "иностранные финансовые инструменты" используется в </w:t>
      </w:r>
      <w:hyperlink w:anchor="Par131"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в значении, определенном Федеральным </w:t>
      </w:r>
      <w:hyperlink r:id="rId46"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1.1 введена Федеральным </w:t>
      </w:r>
      <w:hyperlink r:id="rId47"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28.12.2016 N 505-ФЗ)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w:t>
      </w:r>
      <w:hyperlink w:anchor="Par133" w:history="1">
        <w:r>
          <w:rPr>
            <w:rFonts w:ascii="Arial" w:eastAsiaTheme="minorHAnsi" w:hAnsi="Arial" w:cs="Arial"/>
            <w:color w:val="0000FF"/>
            <w:sz w:val="20"/>
            <w:szCs w:val="20"/>
            <w:lang w:eastAsia="en-US"/>
          </w:rPr>
          <w:t>пункте 1 части 1</w:t>
        </w:r>
      </w:hyperlink>
      <w:r>
        <w:rPr>
          <w:rFonts w:ascii="Arial" w:eastAsiaTheme="minorHAnsi" w:hAnsi="Arial" w:cs="Arial"/>
          <w:sz w:val="20"/>
          <w:szCs w:val="20"/>
          <w:lang w:eastAsia="en-US"/>
        </w:rPr>
        <w:t xml:space="preserve">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 государственных корпораций (компаний), публично-правовых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22.12.2014 </w:t>
      </w:r>
      <w:hyperlink r:id="rId48" w:history="1">
        <w:r>
          <w:rPr>
            <w:rFonts w:ascii="Arial" w:eastAsiaTheme="minorHAnsi" w:hAnsi="Arial" w:cs="Arial"/>
            <w:color w:val="0000FF"/>
            <w:sz w:val="20"/>
            <w:szCs w:val="20"/>
            <w:lang w:eastAsia="en-US"/>
          </w:rPr>
          <w:t>N 431-ФЗ</w:t>
        </w:r>
      </w:hyperlink>
      <w:r>
        <w:rPr>
          <w:rFonts w:ascii="Arial" w:eastAsiaTheme="minorHAnsi" w:hAnsi="Arial" w:cs="Arial"/>
          <w:sz w:val="20"/>
          <w:szCs w:val="20"/>
          <w:lang w:eastAsia="en-US"/>
        </w:rPr>
        <w:t xml:space="preserve">, от 03.07.2016 </w:t>
      </w:r>
      <w:hyperlink r:id="rId49"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Несоблюдение запрета, установленного настоящей статьей,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8. Представление сведений о доходах, об имуществе и обязательствах имущественного характера</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50"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03.12.2012 N 231-ФЗ)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51"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bookmarkStart w:id="6" w:name="Par162"/>
      <w:bookmarkEnd w:id="6"/>
      <w:r>
        <w:rPr>
          <w:rFonts w:ascii="Arial" w:eastAsiaTheme="minorHAnsi" w:hAnsi="Arial" w:cs="Arial"/>
          <w:sz w:val="20"/>
          <w:szCs w:val="20"/>
          <w:lang w:eastAsia="en-US"/>
        </w:rP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граждане, претендующие на замещение должностей государственной службы;</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1 в ред. Федерального </w:t>
      </w:r>
      <w:hyperlink r:id="rId52"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22.12.2014 N 431-ФЗ)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7" w:name="Par165"/>
      <w:bookmarkEnd w:id="7"/>
      <w:r>
        <w:rPr>
          <w:rFonts w:ascii="Arial" w:eastAsiaTheme="minorHAnsi" w:hAnsi="Arial" w:cs="Arial"/>
          <w:sz w:val="20"/>
          <w:szCs w:val="20"/>
          <w:lang w:eastAsia="en-US"/>
        </w:rPr>
        <w:t xml:space="preserve">1.1)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w:t>
      </w:r>
      <w:hyperlink r:id="rId53" w:history="1">
        <w:r>
          <w:rPr>
            <w:rFonts w:ascii="Arial" w:eastAsiaTheme="minorHAnsi" w:hAnsi="Arial" w:cs="Arial"/>
            <w:color w:val="0000FF"/>
            <w:sz w:val="20"/>
            <w:szCs w:val="20"/>
            <w:lang w:eastAsia="en-US"/>
          </w:rPr>
          <w:t>перечень</w:t>
        </w:r>
      </w:hyperlink>
      <w:r>
        <w:rPr>
          <w:rFonts w:ascii="Arial" w:eastAsiaTheme="minorHAnsi" w:hAnsi="Arial" w:cs="Arial"/>
          <w:sz w:val="20"/>
          <w:szCs w:val="20"/>
          <w:lang w:eastAsia="en-US"/>
        </w:rPr>
        <w:t>, утвержденный Советом директоров Центрального банка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1.1 введен Федеральным </w:t>
      </w:r>
      <w:hyperlink r:id="rId54"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03.12.2012 N 231-ФЗ)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1.2) граждане, претендующие на замещение должностей муниципальной службы, включенных в </w:t>
      </w:r>
      <w:hyperlink r:id="rId55" w:history="1">
        <w:r>
          <w:rPr>
            <w:rFonts w:ascii="Arial" w:eastAsiaTheme="minorHAnsi" w:hAnsi="Arial" w:cs="Arial"/>
            <w:color w:val="0000FF"/>
            <w:sz w:val="20"/>
            <w:szCs w:val="20"/>
            <w:lang w:eastAsia="en-US"/>
          </w:rPr>
          <w:t>перечни</w:t>
        </w:r>
      </w:hyperlink>
      <w:r>
        <w:rPr>
          <w:rFonts w:ascii="Arial" w:eastAsiaTheme="minorHAnsi" w:hAnsi="Arial" w:cs="Arial"/>
          <w:sz w:val="20"/>
          <w:szCs w:val="20"/>
          <w:lang w:eastAsia="en-US"/>
        </w:rPr>
        <w:t>, установленные нормативными правовыми актами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1.2 введен Федеральным </w:t>
      </w:r>
      <w:hyperlink r:id="rId56"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22.12.2014 N 431-ФЗ)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граждане, претендующие на замещение должностей, включенных в </w:t>
      </w:r>
      <w:hyperlink r:id="rId57" w:history="1">
        <w:r>
          <w:rPr>
            <w:rFonts w:ascii="Arial" w:eastAsiaTheme="minorHAnsi" w:hAnsi="Arial" w:cs="Arial"/>
            <w:color w:val="0000FF"/>
            <w:sz w:val="20"/>
            <w:szCs w:val="20"/>
            <w:lang w:eastAsia="en-US"/>
          </w:rPr>
          <w:t>перечни</w:t>
        </w:r>
      </w:hyperlink>
      <w:r>
        <w:rPr>
          <w:rFonts w:ascii="Arial" w:eastAsiaTheme="minorHAnsi" w:hAnsi="Arial" w:cs="Arial"/>
          <w:sz w:val="20"/>
          <w:szCs w:val="20"/>
          <w:lang w:eastAsia="en-US"/>
        </w:rPr>
        <w:t>, установленные нормативными правовыми актами Российской Федерации,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58"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03.07.2016 N 236-ФЗ)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3) граждане, претендующие на замещение отдельных должностей, включенных в </w:t>
      </w:r>
      <w:hyperlink r:id="rId59" w:history="1">
        <w:r>
          <w:rPr>
            <w:rFonts w:ascii="Arial" w:eastAsiaTheme="minorHAnsi" w:hAnsi="Arial" w:cs="Arial"/>
            <w:color w:val="0000FF"/>
            <w:sz w:val="20"/>
            <w:szCs w:val="20"/>
            <w:lang w:eastAsia="en-US"/>
          </w:rPr>
          <w:t>перечни</w:t>
        </w:r>
      </w:hyperlink>
      <w:r>
        <w:rPr>
          <w:rFonts w:ascii="Arial" w:eastAsiaTheme="minorHAnsi" w:hAnsi="Arial" w:cs="Arial"/>
          <w:sz w:val="20"/>
          <w:szCs w:val="20"/>
          <w:lang w:eastAsia="en-US"/>
        </w:rPr>
        <w:t>,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8" w:name="Par172"/>
      <w:bookmarkEnd w:id="8"/>
      <w:r>
        <w:rPr>
          <w:rFonts w:ascii="Arial" w:eastAsiaTheme="minorHAnsi" w:hAnsi="Arial" w:cs="Arial"/>
          <w:sz w:val="20"/>
          <w:szCs w:val="20"/>
          <w:lang w:eastAsia="en-US"/>
        </w:rPr>
        <w:t>3.1) граждане, претендующие на замещение должностей руководителей государственных (муниципальных) учреждений;</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 xml:space="preserve">(п. 3.1 введен Федеральным </w:t>
      </w:r>
      <w:hyperlink r:id="rId60"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29.12.2012 N 280-ФЗ)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9" w:name="Par174"/>
      <w:bookmarkEnd w:id="9"/>
      <w:r>
        <w:rPr>
          <w:rFonts w:ascii="Arial" w:eastAsiaTheme="minorHAnsi" w:hAnsi="Arial" w:cs="Arial"/>
          <w:sz w:val="20"/>
          <w:szCs w:val="20"/>
          <w:lang w:eastAsia="en-US"/>
        </w:rPr>
        <w:t xml:space="preserve">3.2) лица, замещающие должности государственной службы, включенные в </w:t>
      </w:r>
      <w:hyperlink r:id="rId61" w:history="1">
        <w:r>
          <w:rPr>
            <w:rFonts w:ascii="Arial" w:eastAsiaTheme="minorHAnsi" w:hAnsi="Arial" w:cs="Arial"/>
            <w:color w:val="0000FF"/>
            <w:sz w:val="20"/>
            <w:szCs w:val="20"/>
            <w:lang w:eastAsia="en-US"/>
          </w:rPr>
          <w:t>перечни</w:t>
        </w:r>
      </w:hyperlink>
      <w:r>
        <w:rPr>
          <w:rFonts w:ascii="Arial" w:eastAsiaTheme="minorHAnsi" w:hAnsi="Arial" w:cs="Arial"/>
          <w:sz w:val="20"/>
          <w:szCs w:val="20"/>
          <w:lang w:eastAsia="en-US"/>
        </w:rPr>
        <w:t>, установленные нормативными правовыми актами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3.2 введен Федеральным </w:t>
      </w:r>
      <w:hyperlink r:id="rId62"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22.12.2014 N 431-ФЗ)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4) лица, замещающие должности, указанные в </w:t>
      </w:r>
      <w:hyperlink w:anchor="Par165" w:history="1">
        <w:r>
          <w:rPr>
            <w:rFonts w:ascii="Arial" w:eastAsiaTheme="minorHAnsi" w:hAnsi="Arial" w:cs="Arial"/>
            <w:color w:val="0000FF"/>
            <w:sz w:val="20"/>
            <w:szCs w:val="20"/>
            <w:lang w:eastAsia="en-US"/>
          </w:rPr>
          <w:t>пунктах 1.1</w:t>
        </w:r>
      </w:hyperlink>
      <w:r>
        <w:rPr>
          <w:rFonts w:ascii="Arial" w:eastAsiaTheme="minorHAnsi" w:hAnsi="Arial" w:cs="Arial"/>
          <w:sz w:val="20"/>
          <w:szCs w:val="20"/>
          <w:lang w:eastAsia="en-US"/>
        </w:rPr>
        <w:t xml:space="preserve"> - </w:t>
      </w:r>
      <w:hyperlink w:anchor="Par172" w:history="1">
        <w:r>
          <w:rPr>
            <w:rFonts w:ascii="Arial" w:eastAsiaTheme="minorHAnsi" w:hAnsi="Arial" w:cs="Arial"/>
            <w:color w:val="0000FF"/>
            <w:sz w:val="20"/>
            <w:szCs w:val="20"/>
            <w:lang w:eastAsia="en-US"/>
          </w:rPr>
          <w:t>3.1</w:t>
        </w:r>
      </w:hyperlink>
      <w:r>
        <w:rPr>
          <w:rFonts w:ascii="Arial" w:eastAsiaTheme="minorHAnsi" w:hAnsi="Arial" w:cs="Arial"/>
          <w:sz w:val="20"/>
          <w:szCs w:val="20"/>
          <w:lang w:eastAsia="en-US"/>
        </w:rPr>
        <w:t xml:space="preserve"> настоящей части.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4 в ред. Федерального </w:t>
      </w:r>
      <w:hyperlink r:id="rId63"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22.12.2014 N 431-ФЗ)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10" w:name="Par178"/>
      <w:bookmarkEnd w:id="10"/>
      <w:r>
        <w:rPr>
          <w:rFonts w:ascii="Arial" w:eastAsiaTheme="minorHAnsi" w:hAnsi="Arial" w:cs="Arial"/>
          <w:sz w:val="20"/>
          <w:szCs w:val="20"/>
          <w:lang w:eastAsia="en-US"/>
        </w:rPr>
        <w:t>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власти в области обеспечения безопасности.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1.1 введена Федеральным </w:t>
      </w:r>
      <w:hyperlink r:id="rId64"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1.2. Граждане, призываемые на военную службу, не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1.2 введена Федеральным </w:t>
      </w:r>
      <w:hyperlink r:id="rId65"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Порядок представления сведений о доходах, об имуществе и обязательствах имущественного характера, указанных в </w:t>
      </w:r>
      <w:hyperlink w:anchor="Par162"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устанавливается федеральными законами, иными нормативными правовыми </w:t>
      </w:r>
      <w:hyperlink r:id="rId66" w:history="1">
        <w:r>
          <w:rPr>
            <w:rFonts w:ascii="Arial" w:eastAsiaTheme="minorHAnsi" w:hAnsi="Arial" w:cs="Arial"/>
            <w:color w:val="0000FF"/>
            <w:sz w:val="20"/>
            <w:szCs w:val="20"/>
            <w:lang w:eastAsia="en-US"/>
          </w:rPr>
          <w:t>актами</w:t>
        </w:r>
      </w:hyperlink>
      <w:r>
        <w:rPr>
          <w:rFonts w:ascii="Arial" w:eastAsiaTheme="minorHAnsi" w:hAnsi="Arial" w:cs="Arial"/>
          <w:sz w:val="20"/>
          <w:szCs w:val="20"/>
          <w:lang w:eastAsia="en-US"/>
        </w:rPr>
        <w:t xml:space="preserve"> Российской Федерации и нормативными </w:t>
      </w:r>
      <w:hyperlink r:id="rId67" w:history="1">
        <w:r>
          <w:rPr>
            <w:rFonts w:ascii="Arial" w:eastAsiaTheme="minorHAnsi" w:hAnsi="Arial" w:cs="Arial"/>
            <w:color w:val="0000FF"/>
            <w:sz w:val="20"/>
            <w:szCs w:val="20"/>
            <w:lang w:eastAsia="en-US"/>
          </w:rPr>
          <w:t>актами</w:t>
        </w:r>
      </w:hyperlink>
      <w:r>
        <w:rPr>
          <w:rFonts w:ascii="Arial" w:eastAsiaTheme="minorHAnsi" w:hAnsi="Arial" w:cs="Arial"/>
          <w:sz w:val="20"/>
          <w:szCs w:val="20"/>
          <w:lang w:eastAsia="en-US"/>
        </w:rPr>
        <w:t xml:space="preserve"> Центрального банка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68"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03.12.2012 N 231-ФЗ)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3. Сведения о доходах, об имуществе и обязательствах имущественного характера, представляемые в соответствии с </w:t>
      </w:r>
      <w:hyperlink w:anchor="Par162" w:history="1">
        <w:r>
          <w:rPr>
            <w:rFonts w:ascii="Arial" w:eastAsiaTheme="minorHAnsi" w:hAnsi="Arial" w:cs="Arial"/>
            <w:color w:val="0000FF"/>
            <w:sz w:val="20"/>
            <w:szCs w:val="20"/>
            <w:lang w:eastAsia="en-US"/>
          </w:rPr>
          <w:t>частями 1</w:t>
        </w:r>
      </w:hyperlink>
      <w:r>
        <w:rPr>
          <w:rFonts w:ascii="Arial" w:eastAsiaTheme="minorHAnsi" w:hAnsi="Arial" w:cs="Arial"/>
          <w:sz w:val="20"/>
          <w:szCs w:val="20"/>
          <w:lang w:eastAsia="en-US"/>
        </w:rPr>
        <w:t xml:space="preserve"> и </w:t>
      </w:r>
      <w:hyperlink w:anchor="Par178" w:history="1">
        <w:r>
          <w:rPr>
            <w:rFonts w:ascii="Arial" w:eastAsiaTheme="minorHAnsi" w:hAnsi="Arial" w:cs="Arial"/>
            <w:color w:val="0000FF"/>
            <w:sz w:val="20"/>
            <w:szCs w:val="20"/>
            <w:lang w:eastAsia="en-US"/>
          </w:rPr>
          <w:t>1.1</w:t>
        </w:r>
      </w:hyperlink>
      <w:r>
        <w:rPr>
          <w:rFonts w:ascii="Arial" w:eastAsiaTheme="minorHAnsi" w:hAnsi="Arial" w:cs="Arial"/>
          <w:sz w:val="20"/>
          <w:szCs w:val="20"/>
          <w:lang w:eastAsia="en-US"/>
        </w:rPr>
        <w:t xml:space="preserve"> настоящей статьи, относятся к информации ограниченного доступа. Сведения о доходах, об имуществе и обязательствах имущественного характера, представляемые гражданином в соответствии с </w:t>
      </w:r>
      <w:hyperlink w:anchor="Par162" w:history="1">
        <w:r>
          <w:rPr>
            <w:rFonts w:ascii="Arial" w:eastAsiaTheme="minorHAnsi" w:hAnsi="Arial" w:cs="Arial"/>
            <w:color w:val="0000FF"/>
            <w:sz w:val="20"/>
            <w:szCs w:val="20"/>
            <w:lang w:eastAsia="en-US"/>
          </w:rPr>
          <w:t>частью 1</w:t>
        </w:r>
      </w:hyperlink>
      <w:r>
        <w:rPr>
          <w:rFonts w:ascii="Arial" w:eastAsiaTheme="minorHAnsi" w:hAnsi="Arial" w:cs="Arial"/>
          <w:sz w:val="20"/>
          <w:szCs w:val="20"/>
          <w:lang w:eastAsia="en-US"/>
        </w:rPr>
        <w:t xml:space="preserve"> или </w:t>
      </w:r>
      <w:hyperlink w:anchor="Par178" w:history="1">
        <w:r>
          <w:rPr>
            <w:rFonts w:ascii="Arial" w:eastAsiaTheme="minorHAnsi" w:hAnsi="Arial" w:cs="Arial"/>
            <w:color w:val="0000FF"/>
            <w:sz w:val="20"/>
            <w:szCs w:val="20"/>
            <w:lang w:eastAsia="en-US"/>
          </w:rPr>
          <w:t>1.1</w:t>
        </w:r>
      </w:hyperlink>
      <w:r>
        <w:rPr>
          <w:rFonts w:ascii="Arial" w:eastAsiaTheme="minorHAnsi" w:hAnsi="Arial" w:cs="Arial"/>
          <w:sz w:val="20"/>
          <w:szCs w:val="20"/>
          <w:lang w:eastAsia="en-US"/>
        </w:rPr>
        <w:t xml:space="preserve"> настоящей статьи, в случае непоступления данного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или на обучение в образовательную организацию высшего образования, находящуюся в ведении федерального органа исполнительной власти в области обеспечения безопасности,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w:t>
      </w:r>
      <w:hyperlink w:anchor="Par162" w:history="1">
        <w:r>
          <w:rPr>
            <w:rFonts w:ascii="Arial" w:eastAsiaTheme="minorHAnsi" w:hAnsi="Arial" w:cs="Arial"/>
            <w:color w:val="0000FF"/>
            <w:sz w:val="20"/>
            <w:szCs w:val="20"/>
            <w:lang w:eastAsia="en-US"/>
          </w:rPr>
          <w:t>частями 1</w:t>
        </w:r>
      </w:hyperlink>
      <w:r>
        <w:rPr>
          <w:rFonts w:ascii="Arial" w:eastAsiaTheme="minorHAnsi" w:hAnsi="Arial" w:cs="Arial"/>
          <w:sz w:val="20"/>
          <w:szCs w:val="20"/>
          <w:lang w:eastAsia="en-US"/>
        </w:rPr>
        <w:t xml:space="preserve"> и </w:t>
      </w:r>
      <w:hyperlink w:anchor="Par178" w:history="1">
        <w:r>
          <w:rPr>
            <w:rFonts w:ascii="Arial" w:eastAsiaTheme="minorHAnsi" w:hAnsi="Arial" w:cs="Arial"/>
            <w:color w:val="0000FF"/>
            <w:sz w:val="20"/>
            <w:szCs w:val="20"/>
            <w:lang w:eastAsia="en-US"/>
          </w:rPr>
          <w:t>1.1</w:t>
        </w:r>
      </w:hyperlink>
      <w:r>
        <w:rPr>
          <w:rFonts w:ascii="Arial" w:eastAsiaTheme="minorHAnsi" w:hAnsi="Arial" w:cs="Arial"/>
          <w:sz w:val="20"/>
          <w:szCs w:val="20"/>
          <w:lang w:eastAsia="en-US"/>
        </w:rPr>
        <w:t xml:space="preserve"> настоящей статьи, отнесенные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3 в ред. Федерального </w:t>
      </w:r>
      <w:hyperlink r:id="rId69"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4. 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ar162" w:history="1">
        <w:r>
          <w:rPr>
            <w:rFonts w:ascii="Arial" w:eastAsiaTheme="minorHAnsi" w:hAnsi="Arial" w:cs="Arial"/>
            <w:color w:val="0000FF"/>
            <w:sz w:val="20"/>
            <w:szCs w:val="20"/>
            <w:lang w:eastAsia="en-US"/>
          </w:rPr>
          <w:t>частями 1</w:t>
        </w:r>
      </w:hyperlink>
      <w:r>
        <w:rPr>
          <w:rFonts w:ascii="Arial" w:eastAsiaTheme="minorHAnsi" w:hAnsi="Arial" w:cs="Arial"/>
          <w:sz w:val="20"/>
          <w:szCs w:val="20"/>
          <w:lang w:eastAsia="en-US"/>
        </w:rPr>
        <w:t xml:space="preserve"> и </w:t>
      </w:r>
      <w:hyperlink w:anchor="Par178" w:history="1">
        <w:r>
          <w:rPr>
            <w:rFonts w:ascii="Arial" w:eastAsiaTheme="minorHAnsi" w:hAnsi="Arial" w:cs="Arial"/>
            <w:color w:val="0000FF"/>
            <w:sz w:val="20"/>
            <w:szCs w:val="20"/>
            <w:lang w:eastAsia="en-US"/>
          </w:rPr>
          <w:t>1.1</w:t>
        </w:r>
      </w:hyperlink>
      <w:r>
        <w:rPr>
          <w:rFonts w:ascii="Arial" w:eastAsiaTheme="minorHAnsi" w:hAnsi="Arial" w:cs="Arial"/>
          <w:sz w:val="20"/>
          <w:szCs w:val="20"/>
          <w:lang w:eastAsia="en-US"/>
        </w:rPr>
        <w:t xml:space="preserve">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70"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ar162" w:history="1">
        <w:r>
          <w:rPr>
            <w:rFonts w:ascii="Arial" w:eastAsiaTheme="minorHAnsi" w:hAnsi="Arial" w:cs="Arial"/>
            <w:color w:val="0000FF"/>
            <w:sz w:val="20"/>
            <w:szCs w:val="20"/>
            <w:lang w:eastAsia="en-US"/>
          </w:rPr>
          <w:t>частями 1</w:t>
        </w:r>
      </w:hyperlink>
      <w:r>
        <w:rPr>
          <w:rFonts w:ascii="Arial" w:eastAsiaTheme="minorHAnsi" w:hAnsi="Arial" w:cs="Arial"/>
          <w:sz w:val="20"/>
          <w:szCs w:val="20"/>
          <w:lang w:eastAsia="en-US"/>
        </w:rPr>
        <w:t xml:space="preserve"> и </w:t>
      </w:r>
      <w:hyperlink w:anchor="Par178" w:history="1">
        <w:r>
          <w:rPr>
            <w:rFonts w:ascii="Arial" w:eastAsiaTheme="minorHAnsi" w:hAnsi="Arial" w:cs="Arial"/>
            <w:color w:val="0000FF"/>
            <w:sz w:val="20"/>
            <w:szCs w:val="20"/>
            <w:lang w:eastAsia="en-US"/>
          </w:rPr>
          <w:t>1.1</w:t>
        </w:r>
      </w:hyperlink>
      <w:r>
        <w:rPr>
          <w:rFonts w:ascii="Arial" w:eastAsiaTheme="minorHAnsi" w:hAnsi="Arial" w:cs="Arial"/>
          <w:sz w:val="20"/>
          <w:szCs w:val="20"/>
          <w:lang w:eastAsia="en-US"/>
        </w:rPr>
        <w:t xml:space="preserve">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71"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6. Сведения о доходах, об имуществе и обязательствах имущественного характера, представляемые лицами, замещающими должности, указанные в </w:t>
      </w:r>
      <w:hyperlink w:anchor="Par165" w:history="1">
        <w:r>
          <w:rPr>
            <w:rFonts w:ascii="Arial" w:eastAsiaTheme="minorHAnsi" w:hAnsi="Arial" w:cs="Arial"/>
            <w:color w:val="0000FF"/>
            <w:sz w:val="20"/>
            <w:szCs w:val="20"/>
            <w:lang w:eastAsia="en-US"/>
          </w:rPr>
          <w:t>пунктах 1.1</w:t>
        </w:r>
      </w:hyperlink>
      <w:r>
        <w:rPr>
          <w:rFonts w:ascii="Arial" w:eastAsiaTheme="minorHAnsi" w:hAnsi="Arial" w:cs="Arial"/>
          <w:sz w:val="20"/>
          <w:szCs w:val="20"/>
          <w:lang w:eastAsia="en-US"/>
        </w:rPr>
        <w:t xml:space="preserve"> - </w:t>
      </w:r>
      <w:hyperlink w:anchor="Par174" w:history="1">
        <w:r>
          <w:rPr>
            <w:rFonts w:ascii="Arial" w:eastAsiaTheme="minorHAnsi" w:hAnsi="Arial" w:cs="Arial"/>
            <w:color w:val="0000FF"/>
            <w:sz w:val="20"/>
            <w:szCs w:val="20"/>
            <w:lang w:eastAsia="en-US"/>
          </w:rPr>
          <w:t>3.2 части 1</w:t>
        </w:r>
      </w:hyperlink>
      <w:r>
        <w:rPr>
          <w:rFonts w:ascii="Arial" w:eastAsiaTheme="minorHAnsi" w:hAnsi="Arial" w:cs="Arial"/>
          <w:sz w:val="20"/>
          <w:szCs w:val="20"/>
          <w:lang w:eastAsia="en-US"/>
        </w:rPr>
        <w:t xml:space="preserve">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w:t>
      </w:r>
      <w:r>
        <w:rPr>
          <w:rFonts w:ascii="Arial" w:eastAsiaTheme="minorHAnsi" w:hAnsi="Arial" w:cs="Arial"/>
          <w:sz w:val="20"/>
          <w:szCs w:val="20"/>
          <w:lang w:eastAsia="en-US"/>
        </w:rPr>
        <w:lastRenderedPageBreak/>
        <w:t xml:space="preserve">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и предоставляются для опубликования средствам массовой информации в </w:t>
      </w:r>
      <w:hyperlink r:id="rId72" w:history="1">
        <w:r>
          <w:rPr>
            <w:rFonts w:ascii="Arial" w:eastAsiaTheme="minorHAnsi" w:hAnsi="Arial" w:cs="Arial"/>
            <w:color w:val="0000FF"/>
            <w:sz w:val="20"/>
            <w:szCs w:val="20"/>
            <w:lang w:eastAsia="en-US"/>
          </w:rPr>
          <w:t>порядке</w:t>
        </w:r>
      </w:hyperlink>
      <w:r>
        <w:rPr>
          <w:rFonts w:ascii="Arial" w:eastAsiaTheme="minorHAnsi" w:hAnsi="Arial" w:cs="Arial"/>
          <w:sz w:val="20"/>
          <w:szCs w:val="20"/>
          <w:lang w:eastAsia="en-US"/>
        </w:rPr>
        <w:t xml:space="preserve">, определяемом нормативными правовыми актами Российской Федерации, нормативными </w:t>
      </w:r>
      <w:hyperlink r:id="rId73" w:history="1">
        <w:r>
          <w:rPr>
            <w:rFonts w:ascii="Arial" w:eastAsiaTheme="minorHAnsi" w:hAnsi="Arial" w:cs="Arial"/>
            <w:color w:val="0000FF"/>
            <w:sz w:val="20"/>
            <w:szCs w:val="20"/>
            <w:lang w:eastAsia="en-US"/>
          </w:rPr>
          <w:t>актами</w:t>
        </w:r>
      </w:hyperlink>
      <w:r>
        <w:rPr>
          <w:rFonts w:ascii="Arial" w:eastAsiaTheme="minorHAnsi" w:hAnsi="Arial" w:cs="Arial"/>
          <w:sz w:val="20"/>
          <w:szCs w:val="20"/>
          <w:lang w:eastAsia="en-US"/>
        </w:rPr>
        <w:t xml:space="preserve"> Центрального банка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03.12.2012 </w:t>
      </w:r>
      <w:hyperlink r:id="rId74" w:history="1">
        <w:r>
          <w:rPr>
            <w:rFonts w:ascii="Arial" w:eastAsiaTheme="minorHAnsi" w:hAnsi="Arial" w:cs="Arial"/>
            <w:color w:val="0000FF"/>
            <w:sz w:val="20"/>
            <w:szCs w:val="20"/>
            <w:lang w:eastAsia="en-US"/>
          </w:rPr>
          <w:t>N 231-ФЗ</w:t>
        </w:r>
      </w:hyperlink>
      <w:r>
        <w:rPr>
          <w:rFonts w:ascii="Arial" w:eastAsiaTheme="minorHAnsi" w:hAnsi="Arial" w:cs="Arial"/>
          <w:sz w:val="20"/>
          <w:szCs w:val="20"/>
          <w:lang w:eastAsia="en-US"/>
        </w:rPr>
        <w:t xml:space="preserve">, от 28.11.2015 </w:t>
      </w:r>
      <w:hyperlink r:id="rId75" w:history="1">
        <w:r>
          <w:rPr>
            <w:rFonts w:ascii="Arial" w:eastAsiaTheme="minorHAnsi" w:hAnsi="Arial" w:cs="Arial"/>
            <w:color w:val="0000FF"/>
            <w:sz w:val="20"/>
            <w:szCs w:val="20"/>
            <w:lang w:eastAsia="en-US"/>
          </w:rPr>
          <w:t>N 354-ФЗ</w:t>
        </w:r>
      </w:hyperlink>
      <w:r>
        <w:rPr>
          <w:rFonts w:ascii="Arial" w:eastAsiaTheme="minorHAnsi" w:hAnsi="Arial" w:cs="Arial"/>
          <w:sz w:val="20"/>
          <w:szCs w:val="20"/>
          <w:lang w:eastAsia="en-US"/>
        </w:rPr>
        <w:t xml:space="preserve">, от 03.07.2016 </w:t>
      </w:r>
      <w:hyperlink r:id="rId76"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7. Проверка достоверности и полноты сведений о доходах, об имуществе и обязательствах имущественного характера, представляемых в соответствии с </w:t>
      </w:r>
      <w:hyperlink w:anchor="Par162" w:history="1">
        <w:r>
          <w:rPr>
            <w:rFonts w:ascii="Arial" w:eastAsiaTheme="minorHAnsi" w:hAnsi="Arial" w:cs="Arial"/>
            <w:color w:val="0000FF"/>
            <w:sz w:val="20"/>
            <w:szCs w:val="20"/>
            <w:lang w:eastAsia="en-US"/>
          </w:rPr>
          <w:t>частями 1</w:t>
        </w:r>
      </w:hyperlink>
      <w:r>
        <w:rPr>
          <w:rFonts w:ascii="Arial" w:eastAsiaTheme="minorHAnsi" w:hAnsi="Arial" w:cs="Arial"/>
          <w:sz w:val="20"/>
          <w:szCs w:val="20"/>
          <w:lang w:eastAsia="en-US"/>
        </w:rPr>
        <w:t xml:space="preserve"> и </w:t>
      </w:r>
      <w:hyperlink w:anchor="Par178" w:history="1">
        <w:r>
          <w:rPr>
            <w:rFonts w:ascii="Arial" w:eastAsiaTheme="minorHAnsi" w:hAnsi="Arial" w:cs="Arial"/>
            <w:color w:val="0000FF"/>
            <w:sz w:val="20"/>
            <w:szCs w:val="20"/>
            <w:lang w:eastAsia="en-US"/>
          </w:rPr>
          <w:t>1.1</w:t>
        </w:r>
      </w:hyperlink>
      <w:r>
        <w:rPr>
          <w:rFonts w:ascii="Arial" w:eastAsiaTheme="minorHAnsi" w:hAnsi="Arial" w:cs="Arial"/>
          <w:sz w:val="20"/>
          <w:szCs w:val="20"/>
          <w:lang w:eastAsia="en-US"/>
        </w:rPr>
        <w:t xml:space="preserve"> настоящей статьи, за исключением сведений,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w:t>
      </w:r>
      <w:hyperlink r:id="rId77" w:history="1">
        <w:r>
          <w:rPr>
            <w:rFonts w:ascii="Arial" w:eastAsiaTheme="minorHAnsi" w:hAnsi="Arial" w:cs="Arial"/>
            <w:color w:val="0000FF"/>
            <w:sz w:val="20"/>
            <w:szCs w:val="20"/>
            <w:lang w:eastAsia="en-US"/>
          </w:rPr>
          <w:t>порядке</w:t>
        </w:r>
      </w:hyperlink>
      <w:r>
        <w:rPr>
          <w:rFonts w:ascii="Arial" w:eastAsiaTheme="minorHAnsi" w:hAnsi="Arial" w:cs="Arial"/>
          <w:sz w:val="20"/>
          <w:szCs w:val="20"/>
          <w:lang w:eastAsia="en-US"/>
        </w:rPr>
        <w:t xml:space="preserve">,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оперативно-разыскной деятельности, об имеющихся у них данных о доходах, об имуществе и обязательствах имущественного характера граждан или лиц, указанных в </w:t>
      </w:r>
      <w:hyperlink w:anchor="Par162" w:history="1">
        <w:r>
          <w:rPr>
            <w:rFonts w:ascii="Arial" w:eastAsiaTheme="minorHAnsi" w:hAnsi="Arial" w:cs="Arial"/>
            <w:color w:val="0000FF"/>
            <w:sz w:val="20"/>
            <w:szCs w:val="20"/>
            <w:lang w:eastAsia="en-US"/>
          </w:rPr>
          <w:t>частях 1</w:t>
        </w:r>
      </w:hyperlink>
      <w:r>
        <w:rPr>
          <w:rFonts w:ascii="Arial" w:eastAsiaTheme="minorHAnsi" w:hAnsi="Arial" w:cs="Arial"/>
          <w:sz w:val="20"/>
          <w:szCs w:val="20"/>
          <w:lang w:eastAsia="en-US"/>
        </w:rPr>
        <w:t xml:space="preserve"> и </w:t>
      </w:r>
      <w:hyperlink w:anchor="Par178" w:history="1">
        <w:r>
          <w:rPr>
            <w:rFonts w:ascii="Arial" w:eastAsiaTheme="minorHAnsi" w:hAnsi="Arial" w:cs="Arial"/>
            <w:color w:val="0000FF"/>
            <w:sz w:val="20"/>
            <w:szCs w:val="20"/>
            <w:lang w:eastAsia="en-US"/>
          </w:rPr>
          <w:t>1.1</w:t>
        </w:r>
      </w:hyperlink>
      <w:r>
        <w:rPr>
          <w:rFonts w:ascii="Arial" w:eastAsiaTheme="minorHAnsi" w:hAnsi="Arial" w:cs="Arial"/>
          <w:sz w:val="20"/>
          <w:szCs w:val="20"/>
          <w:lang w:eastAsia="en-US"/>
        </w:rPr>
        <w:t xml:space="preserve"> настоящей статьи, супруг (супругов) и несовершеннолетних детей указанных граждан или лиц.</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7 в ред. Федерального </w:t>
      </w:r>
      <w:hyperlink r:id="rId78"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7.1.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w:t>
      </w:r>
      <w:hyperlink r:id="rId79" w:history="1">
        <w:r>
          <w:rPr>
            <w:rFonts w:ascii="Arial" w:eastAsiaTheme="minorHAnsi" w:hAnsi="Arial" w:cs="Arial"/>
            <w:color w:val="0000FF"/>
            <w:sz w:val="20"/>
            <w:szCs w:val="20"/>
            <w:lang w:eastAsia="en-US"/>
          </w:rPr>
          <w:t>порядке</w:t>
        </w:r>
      </w:hyperlink>
      <w:r>
        <w:rPr>
          <w:rFonts w:ascii="Arial" w:eastAsiaTheme="minorHAnsi" w:hAnsi="Arial" w:cs="Arial"/>
          <w:sz w:val="20"/>
          <w:szCs w:val="20"/>
          <w:lang w:eastAsia="en-US"/>
        </w:rPr>
        <w:t>, устанавливаемом нормативными правовыми актами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7.1 введена Федеральным </w:t>
      </w:r>
      <w:hyperlink r:id="rId80"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29.12.2012 N 280-ФЗ)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8. 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03.12.2012 </w:t>
      </w:r>
      <w:hyperlink r:id="rId81" w:history="1">
        <w:r>
          <w:rPr>
            <w:rFonts w:ascii="Arial" w:eastAsiaTheme="minorHAnsi" w:hAnsi="Arial" w:cs="Arial"/>
            <w:color w:val="0000FF"/>
            <w:sz w:val="20"/>
            <w:szCs w:val="20"/>
            <w:lang w:eastAsia="en-US"/>
          </w:rPr>
          <w:t>N 231-ФЗ</w:t>
        </w:r>
      </w:hyperlink>
      <w:r>
        <w:rPr>
          <w:rFonts w:ascii="Arial" w:eastAsiaTheme="minorHAnsi" w:hAnsi="Arial" w:cs="Arial"/>
          <w:sz w:val="20"/>
          <w:szCs w:val="20"/>
          <w:lang w:eastAsia="en-US"/>
        </w:rPr>
        <w:t xml:space="preserve">, от 29.12.2012 </w:t>
      </w:r>
      <w:hyperlink r:id="rId82" w:history="1">
        <w:r>
          <w:rPr>
            <w:rFonts w:ascii="Arial" w:eastAsiaTheme="minorHAnsi" w:hAnsi="Arial" w:cs="Arial"/>
            <w:color w:val="0000FF"/>
            <w:sz w:val="20"/>
            <w:szCs w:val="20"/>
            <w:lang w:eastAsia="en-US"/>
          </w:rPr>
          <w:t>N 280-ФЗ</w:t>
        </w:r>
      </w:hyperlink>
      <w:r>
        <w:rPr>
          <w:rFonts w:ascii="Arial" w:eastAsiaTheme="minorHAnsi" w:hAnsi="Arial" w:cs="Arial"/>
          <w:sz w:val="20"/>
          <w:szCs w:val="20"/>
          <w:lang w:eastAsia="en-US"/>
        </w:rPr>
        <w:t xml:space="preserve">, от 03.07.2016 </w:t>
      </w:r>
      <w:hyperlink r:id="rId83"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9. Невыполнение гражданином или лицом, указанными в </w:t>
      </w:r>
      <w:hyperlink w:anchor="Par162"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обязанности, предусмотренной </w:t>
      </w:r>
      <w:hyperlink w:anchor="Par162" w:history="1">
        <w:r>
          <w:rPr>
            <w:rFonts w:ascii="Arial" w:eastAsiaTheme="minorHAnsi" w:hAnsi="Arial" w:cs="Arial"/>
            <w:color w:val="0000FF"/>
            <w:sz w:val="20"/>
            <w:szCs w:val="20"/>
            <w:lang w:eastAsia="en-US"/>
          </w:rPr>
          <w:t>частью 1</w:t>
        </w:r>
      </w:hyperlink>
      <w:r>
        <w:rPr>
          <w:rFonts w:ascii="Arial" w:eastAsiaTheme="minorHAnsi" w:hAnsi="Arial" w:cs="Arial"/>
          <w:sz w:val="20"/>
          <w:szCs w:val="20"/>
          <w:lang w:eastAsia="en-US"/>
        </w:rPr>
        <w:t xml:space="preserve"> настоящей статьи, является правонарушением, влекущим освобождение его от замещаемой должности, увольнение его с государственной или муниципальной службы, с работы в Центральном банке Российской Федерации,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03.12.2012 </w:t>
      </w:r>
      <w:hyperlink r:id="rId84" w:history="1">
        <w:r>
          <w:rPr>
            <w:rFonts w:ascii="Arial" w:eastAsiaTheme="minorHAnsi" w:hAnsi="Arial" w:cs="Arial"/>
            <w:color w:val="0000FF"/>
            <w:sz w:val="20"/>
            <w:szCs w:val="20"/>
            <w:lang w:eastAsia="en-US"/>
          </w:rPr>
          <w:t>N 231-ФЗ</w:t>
        </w:r>
      </w:hyperlink>
      <w:r>
        <w:rPr>
          <w:rFonts w:ascii="Arial" w:eastAsiaTheme="minorHAnsi" w:hAnsi="Arial" w:cs="Arial"/>
          <w:sz w:val="20"/>
          <w:szCs w:val="20"/>
          <w:lang w:eastAsia="en-US"/>
        </w:rPr>
        <w:t xml:space="preserve">, от 29.12.2012 </w:t>
      </w:r>
      <w:hyperlink r:id="rId85" w:history="1">
        <w:r>
          <w:rPr>
            <w:rFonts w:ascii="Arial" w:eastAsiaTheme="minorHAnsi" w:hAnsi="Arial" w:cs="Arial"/>
            <w:color w:val="0000FF"/>
            <w:sz w:val="20"/>
            <w:szCs w:val="20"/>
            <w:lang w:eastAsia="en-US"/>
          </w:rPr>
          <w:t>N 280-ФЗ</w:t>
        </w:r>
      </w:hyperlink>
      <w:r>
        <w:rPr>
          <w:rFonts w:ascii="Arial" w:eastAsiaTheme="minorHAnsi" w:hAnsi="Arial" w:cs="Arial"/>
          <w:sz w:val="20"/>
          <w:szCs w:val="20"/>
          <w:lang w:eastAsia="en-US"/>
        </w:rPr>
        <w:t xml:space="preserve">, от 03.07.2016 </w:t>
      </w:r>
      <w:hyperlink r:id="rId86"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8.1. Представление сведений о расходах</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(введена Федеральным </w:t>
      </w:r>
      <w:hyperlink r:id="rId87"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03.12.2012 N 231-ФЗ)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bookmarkStart w:id="11" w:name="Par205"/>
      <w:bookmarkEnd w:id="11"/>
      <w:r>
        <w:rPr>
          <w:rFonts w:ascii="Arial" w:eastAsiaTheme="minorHAnsi" w:hAnsi="Arial" w:cs="Arial"/>
          <w:sz w:val="20"/>
          <w:szCs w:val="20"/>
          <w:lang w:eastAsia="en-US"/>
        </w:rPr>
        <w:t xml:space="preserve">1. Лица, замещающие (занимающие) должности, включенные в </w:t>
      </w:r>
      <w:hyperlink r:id="rId88" w:history="1">
        <w:r>
          <w:rPr>
            <w:rFonts w:ascii="Arial" w:eastAsiaTheme="minorHAnsi" w:hAnsi="Arial" w:cs="Arial"/>
            <w:color w:val="0000FF"/>
            <w:sz w:val="20"/>
            <w:szCs w:val="20"/>
            <w:lang w:eastAsia="en-US"/>
          </w:rPr>
          <w:t>перечни</w:t>
        </w:r>
      </w:hyperlink>
      <w:r>
        <w:rPr>
          <w:rFonts w:ascii="Arial" w:eastAsiaTheme="minorHAnsi" w:hAnsi="Arial" w:cs="Arial"/>
          <w:sz w:val="20"/>
          <w:szCs w:val="20"/>
          <w:lang w:eastAsia="en-US"/>
        </w:rPr>
        <w:t xml:space="preserve">,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w:t>
      </w:r>
      <w:hyperlink r:id="rId89"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3 декабря 2012 года N 230-ФЗ "О контроле за соответствием расходов лиц, замещающих государственные должности, и иных лиц их доходам", иными нормативными правовыми актами Российской Федерации и нормативными актами Центрального банка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90"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Контроль за соответствием расходов лиц, указанных в </w:t>
      </w:r>
      <w:hyperlink w:anchor="Par205"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а также расходов их супруг (супругов) и несовершеннолетних детей общему доходу лиц, указанных в </w:t>
      </w:r>
      <w:hyperlink w:anchor="Par205"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Федеральным </w:t>
      </w:r>
      <w:hyperlink r:id="rId91"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3 декабря 2012 года N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92"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3. Непредставление лицами, указанными в </w:t>
      </w:r>
      <w:hyperlink w:anchor="Par205"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w:t>
      </w:r>
      <w:hyperlink w:anchor="Par205"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от замещаемой (занимаемой) должности, увольнение в установленном порядке с государственной или муниципальной службы, из Центрального банка Российской Федерации, с работы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93"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03.07.2016 N 236-ФЗ)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4. 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представленные в соответствии с Федеральным </w:t>
      </w:r>
      <w:hyperlink r:id="rId94"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3 декабря 2012 года N 230-ФЗ "О контроле за соответствием расходов лиц, замещающих государственные должности, и иных лиц их доходам",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и предоставляются для опубликования средствам массовой информации в </w:t>
      </w:r>
      <w:hyperlink r:id="rId95" w:history="1">
        <w:r>
          <w:rPr>
            <w:rFonts w:ascii="Arial" w:eastAsiaTheme="minorHAnsi" w:hAnsi="Arial" w:cs="Arial"/>
            <w:color w:val="0000FF"/>
            <w:sz w:val="20"/>
            <w:szCs w:val="20"/>
            <w:lang w:eastAsia="en-US"/>
          </w:rPr>
          <w:t>порядке</w:t>
        </w:r>
      </w:hyperlink>
      <w:r>
        <w:rPr>
          <w:rFonts w:ascii="Arial" w:eastAsiaTheme="minorHAnsi" w:hAnsi="Arial" w:cs="Arial"/>
          <w:sz w:val="20"/>
          <w:szCs w:val="20"/>
          <w:lang w:eastAsia="en-US"/>
        </w:rPr>
        <w:t xml:space="preserve">,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Центрального банка Российской Федерации, с соблюдением установленных </w:t>
      </w:r>
      <w:hyperlink r:id="rId96" w:history="1">
        <w:r>
          <w:rPr>
            <w:rFonts w:ascii="Arial" w:eastAsiaTheme="minorHAnsi" w:hAnsi="Arial" w:cs="Arial"/>
            <w:color w:val="0000FF"/>
            <w:sz w:val="20"/>
            <w:szCs w:val="20"/>
            <w:lang w:eastAsia="en-US"/>
          </w:rPr>
          <w:t>законодательством</w:t>
        </w:r>
      </w:hyperlink>
      <w:r>
        <w:rPr>
          <w:rFonts w:ascii="Arial" w:eastAsiaTheme="minorHAnsi" w:hAnsi="Arial" w:cs="Arial"/>
          <w:sz w:val="20"/>
          <w:szCs w:val="20"/>
          <w:lang w:eastAsia="en-US"/>
        </w:rPr>
        <w:t xml:space="preserve"> Российской Федерации требований о защите персональных данных.</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22.12.2014 </w:t>
      </w:r>
      <w:hyperlink r:id="rId97" w:history="1">
        <w:r>
          <w:rPr>
            <w:rFonts w:ascii="Arial" w:eastAsiaTheme="minorHAnsi" w:hAnsi="Arial" w:cs="Arial"/>
            <w:color w:val="0000FF"/>
            <w:sz w:val="20"/>
            <w:szCs w:val="20"/>
            <w:lang w:eastAsia="en-US"/>
          </w:rPr>
          <w:t>N 431-ФЗ</w:t>
        </w:r>
      </w:hyperlink>
      <w:r>
        <w:rPr>
          <w:rFonts w:ascii="Arial" w:eastAsiaTheme="minorHAnsi" w:hAnsi="Arial" w:cs="Arial"/>
          <w:sz w:val="20"/>
          <w:szCs w:val="20"/>
          <w:lang w:eastAsia="en-US"/>
        </w:rPr>
        <w:t xml:space="preserve">, от 05.10.2015 </w:t>
      </w:r>
      <w:hyperlink r:id="rId98" w:history="1">
        <w:r>
          <w:rPr>
            <w:rFonts w:ascii="Arial" w:eastAsiaTheme="minorHAnsi" w:hAnsi="Arial" w:cs="Arial"/>
            <w:color w:val="0000FF"/>
            <w:sz w:val="20"/>
            <w:szCs w:val="20"/>
            <w:lang w:eastAsia="en-US"/>
          </w:rPr>
          <w:t>N 285-ФЗ</w:t>
        </w:r>
      </w:hyperlink>
      <w:r>
        <w:rPr>
          <w:rFonts w:ascii="Arial" w:eastAsiaTheme="minorHAnsi" w:hAnsi="Arial" w:cs="Arial"/>
          <w:sz w:val="20"/>
          <w:szCs w:val="20"/>
          <w:lang w:eastAsia="en-US"/>
        </w:rPr>
        <w:t xml:space="preserve">, от 03.07.2016 </w:t>
      </w:r>
      <w:hyperlink r:id="rId99"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 xml:space="preserve">, от 03.04.2017 </w:t>
      </w:r>
      <w:hyperlink r:id="rId100" w:history="1">
        <w:r>
          <w:rPr>
            <w:rFonts w:ascii="Arial" w:eastAsiaTheme="minorHAnsi" w:hAnsi="Arial" w:cs="Arial"/>
            <w:color w:val="0000FF"/>
            <w:sz w:val="20"/>
            <w:szCs w:val="20"/>
            <w:lang w:eastAsia="en-US"/>
          </w:rPr>
          <w:t>N 64-ФЗ</w:t>
        </w:r>
      </w:hyperlink>
      <w:r>
        <w:rPr>
          <w:rFonts w:ascii="Arial" w:eastAsiaTheme="minorHAnsi" w:hAnsi="Arial" w:cs="Arial"/>
          <w:sz w:val="20"/>
          <w:szCs w:val="20"/>
          <w:lang w:eastAsia="en-US"/>
        </w:rPr>
        <w:t>)</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bookmarkStart w:id="12" w:name="Par214"/>
      <w:bookmarkEnd w:id="12"/>
      <w:r>
        <w:rPr>
          <w:rFonts w:ascii="Arial" w:eastAsiaTheme="minorHAnsi" w:hAnsi="Arial" w:cs="Arial"/>
          <w:b/>
          <w:bCs/>
          <w:sz w:val="20"/>
          <w:szCs w:val="20"/>
          <w:lang w:eastAsia="en-US"/>
        </w:rP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bookmarkStart w:id="13" w:name="Par216"/>
      <w:bookmarkEnd w:id="13"/>
      <w:r>
        <w:rPr>
          <w:rFonts w:ascii="Arial" w:eastAsiaTheme="minorHAnsi" w:hAnsi="Arial" w:cs="Arial"/>
          <w:sz w:val="20"/>
          <w:szCs w:val="20"/>
          <w:lang w:eastAsia="en-US"/>
        </w:rP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3. Невыполнение государственным или муниципальным служащим должностной (служебной) обязанности, предусмотренной </w:t>
      </w:r>
      <w:hyperlink w:anchor="Par216" w:history="1">
        <w:r>
          <w:rPr>
            <w:rFonts w:ascii="Arial" w:eastAsiaTheme="minorHAnsi" w:hAnsi="Arial" w:cs="Arial"/>
            <w:color w:val="0000FF"/>
            <w:sz w:val="20"/>
            <w:szCs w:val="20"/>
            <w:lang w:eastAsia="en-US"/>
          </w:rPr>
          <w:t>частью 1</w:t>
        </w:r>
      </w:hyperlink>
      <w:r>
        <w:rPr>
          <w:rFonts w:ascii="Arial" w:eastAsiaTheme="minorHAnsi" w:hAnsi="Arial" w:cs="Arial"/>
          <w:sz w:val="20"/>
          <w:szCs w:val="20"/>
          <w:lang w:eastAsia="en-US"/>
        </w:rPr>
        <w:t xml:space="preserve"> настоящей статьи, является правонарушением, влекущим его </w:t>
      </w:r>
      <w:r>
        <w:rPr>
          <w:rFonts w:ascii="Arial" w:eastAsiaTheme="minorHAnsi" w:hAnsi="Arial" w:cs="Arial"/>
          <w:sz w:val="20"/>
          <w:szCs w:val="20"/>
          <w:lang w:eastAsia="en-US"/>
        </w:rPr>
        <w:lastRenderedPageBreak/>
        <w:t>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w:t>
      </w:r>
      <w:hyperlink r:id="rId101" w:history="1">
        <w:r>
          <w:rPr>
            <w:rFonts w:ascii="Arial" w:eastAsiaTheme="minorHAnsi" w:hAnsi="Arial" w:cs="Arial"/>
            <w:color w:val="0000FF"/>
            <w:sz w:val="20"/>
            <w:szCs w:val="20"/>
            <w:lang w:eastAsia="en-US"/>
          </w:rPr>
          <w:t>перечень</w:t>
        </w:r>
      </w:hyperlink>
      <w:r>
        <w:rPr>
          <w:rFonts w:ascii="Arial" w:eastAsiaTheme="minorHAnsi" w:hAnsi="Arial" w:cs="Arial"/>
          <w:sz w:val="20"/>
          <w:szCs w:val="20"/>
          <w:lang w:eastAsia="en-US"/>
        </w:rPr>
        <w:t xml:space="preserve">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10. Конфликт интересов</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02"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05.10.2015 N 285-ФЗ)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bookmarkStart w:id="14" w:name="Par226"/>
      <w:bookmarkEnd w:id="14"/>
      <w:r>
        <w:rPr>
          <w:rFonts w:ascii="Arial" w:eastAsiaTheme="minorHAnsi" w:hAnsi="Arial" w:cs="Arial"/>
          <w:sz w:val="20"/>
          <w:szCs w:val="20"/>
          <w:lang w:eastAsia="en-US"/>
        </w:rPr>
        <w:t>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В </w:t>
      </w:r>
      <w:hyperlink w:anchor="Par226"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w:t>
      </w:r>
      <w:hyperlink w:anchor="Par226"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указанное в </w:t>
      </w:r>
      <w:hyperlink w:anchor="Par226"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и (или) лица, состоящие с ним в близком родстве или свойстве, связаны имущественными, корпоративными или иными близкими отношениями.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Обязанность принимать меры по предотвращению и урегулированию конфликта интересов возлагается: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на государственных и муниципальных служащих;</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на служащих Центрального банка Российской Федерации,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на работников, замещающих отдельные должности, включенные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на иные категории лиц в случаях, предусмотренных федеральными законами.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3 введена Федеральным </w:t>
      </w:r>
      <w:hyperlink r:id="rId103"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bookmarkStart w:id="15" w:name="Par235"/>
      <w:bookmarkEnd w:id="15"/>
      <w:r>
        <w:rPr>
          <w:rFonts w:ascii="Arial" w:eastAsiaTheme="minorHAnsi" w:hAnsi="Arial" w:cs="Arial"/>
          <w:b/>
          <w:bCs/>
          <w:sz w:val="20"/>
          <w:szCs w:val="20"/>
          <w:lang w:eastAsia="en-US"/>
        </w:rPr>
        <w:t>Статья 11. Порядок предотвращения и урегулирования конфликта интересов</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04"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05.10.2015 N 285-ФЗ)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1. Лицо, указанное в </w:t>
      </w:r>
      <w:hyperlink w:anchor="Par226" w:history="1">
        <w:r>
          <w:rPr>
            <w:rFonts w:ascii="Arial" w:eastAsiaTheme="minorHAnsi" w:hAnsi="Arial" w:cs="Arial"/>
            <w:color w:val="0000FF"/>
            <w:sz w:val="20"/>
            <w:szCs w:val="20"/>
            <w:lang w:eastAsia="en-US"/>
          </w:rPr>
          <w:t>части 1 статьи 10</w:t>
        </w:r>
      </w:hyperlink>
      <w:r>
        <w:rPr>
          <w:rFonts w:ascii="Arial" w:eastAsiaTheme="minorHAnsi" w:hAnsi="Arial" w:cs="Arial"/>
          <w:sz w:val="20"/>
          <w:szCs w:val="20"/>
          <w:lang w:eastAsia="en-US"/>
        </w:rPr>
        <w:t xml:space="preserve"> настоящего Федерального закона, обязано принимать меры по недопущению любой возможности возникновения конфликта интересов.</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Лицо, указанное в </w:t>
      </w:r>
      <w:hyperlink w:anchor="Par226" w:history="1">
        <w:r>
          <w:rPr>
            <w:rFonts w:ascii="Arial" w:eastAsiaTheme="minorHAnsi" w:hAnsi="Arial" w:cs="Arial"/>
            <w:color w:val="0000FF"/>
            <w:sz w:val="20"/>
            <w:szCs w:val="20"/>
            <w:lang w:eastAsia="en-US"/>
          </w:rPr>
          <w:t>части 1 статьи 10</w:t>
        </w:r>
      </w:hyperlink>
      <w:r>
        <w:rPr>
          <w:rFonts w:ascii="Arial" w:eastAsiaTheme="minorHAnsi" w:hAnsi="Arial" w:cs="Arial"/>
          <w:sz w:val="20"/>
          <w:szCs w:val="20"/>
          <w:lang w:eastAsia="en-US"/>
        </w:rPr>
        <w:t xml:space="preserve"> настоящего Федерального закона, обязано уведомить в порядке, определенном представителем нанимателя (работодателем) в соответствии с нормативными правовыми актами Российской Федерации, о возникшем конфликте интересов или о возможности его возникновения, как только ему станет об этом известно.</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 xml:space="preserve">3. Представитель нанимателя (работодатель), если ему стало известно о возникновении у лица, указанного в </w:t>
      </w:r>
      <w:hyperlink w:anchor="Par226" w:history="1">
        <w:r>
          <w:rPr>
            <w:rFonts w:ascii="Arial" w:eastAsiaTheme="minorHAnsi" w:hAnsi="Arial" w:cs="Arial"/>
            <w:color w:val="0000FF"/>
            <w:sz w:val="20"/>
            <w:szCs w:val="20"/>
            <w:lang w:eastAsia="en-US"/>
          </w:rPr>
          <w:t>части 1 статьи 10</w:t>
        </w:r>
      </w:hyperlink>
      <w:r>
        <w:rPr>
          <w:rFonts w:ascii="Arial" w:eastAsiaTheme="minorHAnsi" w:hAnsi="Arial" w:cs="Arial"/>
          <w:sz w:val="20"/>
          <w:szCs w:val="20"/>
          <w:lang w:eastAsia="en-US"/>
        </w:rPr>
        <w:t xml:space="preserve"> настоящего Федерального закона,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4. Предотвращение или урегулирование конфликта интересов может состоять в изменении должностного или служебного положения лица, указанного в </w:t>
      </w:r>
      <w:hyperlink w:anchor="Par226" w:history="1">
        <w:r>
          <w:rPr>
            <w:rFonts w:ascii="Arial" w:eastAsiaTheme="minorHAnsi" w:hAnsi="Arial" w:cs="Arial"/>
            <w:color w:val="0000FF"/>
            <w:sz w:val="20"/>
            <w:szCs w:val="20"/>
            <w:lang w:eastAsia="en-US"/>
          </w:rPr>
          <w:t>части 1 статьи 10</w:t>
        </w:r>
      </w:hyperlink>
      <w:r>
        <w:rPr>
          <w:rFonts w:ascii="Arial" w:eastAsiaTheme="minorHAnsi" w:hAnsi="Arial" w:cs="Arial"/>
          <w:sz w:val="20"/>
          <w:szCs w:val="20"/>
          <w:lang w:eastAsia="en-US"/>
        </w:rPr>
        <w:t xml:space="preserve"> настоящего Федерального закона,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5. Предотвращение и урегулирование конфликта интересов, стороной которого является лицо, указанное в </w:t>
      </w:r>
      <w:hyperlink w:anchor="Par226" w:history="1">
        <w:r>
          <w:rPr>
            <w:rFonts w:ascii="Arial" w:eastAsiaTheme="minorHAnsi" w:hAnsi="Arial" w:cs="Arial"/>
            <w:color w:val="0000FF"/>
            <w:sz w:val="20"/>
            <w:szCs w:val="20"/>
            <w:lang w:eastAsia="en-US"/>
          </w:rPr>
          <w:t>части 1 статьи 10</w:t>
        </w:r>
      </w:hyperlink>
      <w:r>
        <w:rPr>
          <w:rFonts w:ascii="Arial" w:eastAsiaTheme="minorHAnsi" w:hAnsi="Arial" w:cs="Arial"/>
          <w:sz w:val="20"/>
          <w:szCs w:val="20"/>
          <w:lang w:eastAsia="en-US"/>
        </w:rPr>
        <w:t xml:space="preserve"> настоящего Федерального закона, осуществляются путем отвода или самоотвода указанного лица в случаях и порядке, предусмотренных законодательством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6. Непринятие лицом, указанным в </w:t>
      </w:r>
      <w:hyperlink w:anchor="Par226" w:history="1">
        <w:r>
          <w:rPr>
            <w:rFonts w:ascii="Arial" w:eastAsiaTheme="minorHAnsi" w:hAnsi="Arial" w:cs="Arial"/>
            <w:color w:val="0000FF"/>
            <w:sz w:val="20"/>
            <w:szCs w:val="20"/>
            <w:lang w:eastAsia="en-US"/>
          </w:rPr>
          <w:t>части 1 статьи 10</w:t>
        </w:r>
      </w:hyperlink>
      <w:r>
        <w:rPr>
          <w:rFonts w:ascii="Arial" w:eastAsiaTheme="minorHAnsi" w:hAnsi="Arial" w:cs="Arial"/>
          <w:sz w:val="20"/>
          <w:szCs w:val="20"/>
          <w:lang w:eastAsia="en-US"/>
        </w:rPr>
        <w:t xml:space="preserve"> настоящего Федерального закона, являющимся стороной конфликта интересов, мер по предотвращению или урегулированию конфликта интересов является правонарушением, влекущим увольнение указанного лица в соответствии с законодательством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7. В случае, если лицо, указанное в </w:t>
      </w:r>
      <w:hyperlink w:anchor="Par226" w:history="1">
        <w:r>
          <w:rPr>
            <w:rFonts w:ascii="Arial" w:eastAsiaTheme="minorHAnsi" w:hAnsi="Arial" w:cs="Arial"/>
            <w:color w:val="0000FF"/>
            <w:sz w:val="20"/>
            <w:szCs w:val="20"/>
            <w:lang w:eastAsia="en-US"/>
          </w:rPr>
          <w:t>части 1 статьи 10</w:t>
        </w:r>
      </w:hyperlink>
      <w:r>
        <w:rPr>
          <w:rFonts w:ascii="Arial" w:eastAsiaTheme="minorHAnsi" w:hAnsi="Arial" w:cs="Arial"/>
          <w:sz w:val="20"/>
          <w:szCs w:val="20"/>
          <w:lang w:eastAsia="en-US"/>
        </w:rPr>
        <w:t xml:space="preserve"> настоящего Федерального закона, владеет ценными бумагами (долями участия, паями в уставных (складочных) капиталах организаций), оно обязано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w:t>
      </w:r>
      <w:hyperlink r:id="rId105" w:history="1">
        <w:r>
          <w:rPr>
            <w:rFonts w:ascii="Arial" w:eastAsiaTheme="minorHAnsi" w:hAnsi="Arial" w:cs="Arial"/>
            <w:color w:val="0000FF"/>
            <w:sz w:val="20"/>
            <w:szCs w:val="20"/>
            <w:lang w:eastAsia="en-US"/>
          </w:rPr>
          <w:t>законодательством</w:t>
        </w:r>
      </w:hyperlink>
      <w:r>
        <w:rPr>
          <w:rFonts w:ascii="Arial" w:eastAsiaTheme="minorHAnsi" w:hAnsi="Arial" w:cs="Arial"/>
          <w:sz w:val="20"/>
          <w:szCs w:val="20"/>
          <w:lang w:eastAsia="en-US"/>
        </w:rPr>
        <w:t>.</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11.1. Обязанности служащих Центрального банка Российской Федерации,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03.12.2012 </w:t>
      </w:r>
      <w:hyperlink r:id="rId106" w:history="1">
        <w:r>
          <w:rPr>
            <w:rFonts w:ascii="Arial" w:eastAsiaTheme="minorHAnsi" w:hAnsi="Arial" w:cs="Arial"/>
            <w:color w:val="0000FF"/>
            <w:sz w:val="20"/>
            <w:szCs w:val="20"/>
            <w:lang w:eastAsia="en-US"/>
          </w:rPr>
          <w:t>N 231-ФЗ</w:t>
        </w:r>
      </w:hyperlink>
      <w:r>
        <w:rPr>
          <w:rFonts w:ascii="Arial" w:eastAsiaTheme="minorHAnsi" w:hAnsi="Arial" w:cs="Arial"/>
          <w:sz w:val="20"/>
          <w:szCs w:val="20"/>
          <w:lang w:eastAsia="en-US"/>
        </w:rPr>
        <w:t xml:space="preserve">, от 03.07.2016 </w:t>
      </w:r>
      <w:hyperlink r:id="rId107"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(введена Федеральным </w:t>
      </w:r>
      <w:hyperlink r:id="rId108"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Служащие Центрального банка Российской Федерации, работники,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обязаны в соответствии со </w:t>
      </w:r>
      <w:hyperlink w:anchor="Par214" w:history="1">
        <w:r>
          <w:rPr>
            <w:rFonts w:ascii="Arial" w:eastAsiaTheme="minorHAnsi" w:hAnsi="Arial" w:cs="Arial"/>
            <w:color w:val="0000FF"/>
            <w:sz w:val="20"/>
            <w:szCs w:val="20"/>
            <w:lang w:eastAsia="en-US"/>
          </w:rPr>
          <w:t>статьями 9</w:t>
        </w:r>
      </w:hyperlink>
      <w:r>
        <w:rPr>
          <w:rFonts w:ascii="Arial" w:eastAsiaTheme="minorHAnsi" w:hAnsi="Arial" w:cs="Arial"/>
          <w:sz w:val="20"/>
          <w:szCs w:val="20"/>
          <w:lang w:eastAsia="en-US"/>
        </w:rPr>
        <w:t xml:space="preserve"> - </w:t>
      </w:r>
      <w:hyperlink w:anchor="Par235" w:history="1">
        <w:r>
          <w:rPr>
            <w:rFonts w:ascii="Arial" w:eastAsiaTheme="minorHAnsi" w:hAnsi="Arial" w:cs="Arial"/>
            <w:color w:val="0000FF"/>
            <w:sz w:val="20"/>
            <w:szCs w:val="20"/>
            <w:lang w:eastAsia="en-US"/>
          </w:rPr>
          <w:t>11</w:t>
        </w:r>
      </w:hyperlink>
      <w:r>
        <w:rPr>
          <w:rFonts w:ascii="Arial" w:eastAsiaTheme="minorHAnsi" w:hAnsi="Arial" w:cs="Arial"/>
          <w:sz w:val="20"/>
          <w:szCs w:val="20"/>
          <w:lang w:eastAsia="en-US"/>
        </w:rPr>
        <w:t xml:space="preserve"> настоящего Федерального закона уведомлять об обращении к ним каких-либо лиц в целях склонения к совершению коррупционных правонарушений,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03.12.2012 </w:t>
      </w:r>
      <w:hyperlink r:id="rId109" w:history="1">
        <w:r>
          <w:rPr>
            <w:rFonts w:ascii="Arial" w:eastAsiaTheme="minorHAnsi" w:hAnsi="Arial" w:cs="Arial"/>
            <w:color w:val="0000FF"/>
            <w:sz w:val="20"/>
            <w:szCs w:val="20"/>
            <w:lang w:eastAsia="en-US"/>
          </w:rPr>
          <w:t>N 231-ФЗ</w:t>
        </w:r>
      </w:hyperlink>
      <w:r>
        <w:rPr>
          <w:rFonts w:ascii="Arial" w:eastAsiaTheme="minorHAnsi" w:hAnsi="Arial" w:cs="Arial"/>
          <w:sz w:val="20"/>
          <w:szCs w:val="20"/>
          <w:lang w:eastAsia="en-US"/>
        </w:rPr>
        <w:t xml:space="preserve">, от 05.10.2015 </w:t>
      </w:r>
      <w:hyperlink r:id="rId110" w:history="1">
        <w:r>
          <w:rPr>
            <w:rFonts w:ascii="Arial" w:eastAsiaTheme="minorHAnsi" w:hAnsi="Arial" w:cs="Arial"/>
            <w:color w:val="0000FF"/>
            <w:sz w:val="20"/>
            <w:szCs w:val="20"/>
            <w:lang w:eastAsia="en-US"/>
          </w:rPr>
          <w:t>N 285-ФЗ</w:t>
        </w:r>
      </w:hyperlink>
      <w:r>
        <w:rPr>
          <w:rFonts w:ascii="Arial" w:eastAsiaTheme="minorHAnsi" w:hAnsi="Arial" w:cs="Arial"/>
          <w:sz w:val="20"/>
          <w:szCs w:val="20"/>
          <w:lang w:eastAsia="en-US"/>
        </w:rPr>
        <w:t xml:space="preserve">, от 03.07.2016 </w:t>
      </w:r>
      <w:hyperlink r:id="rId111"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КонсультантПлюс: примечание.</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О разъяснении положений статьи 12 см. </w:t>
      </w:r>
      <w:hyperlink r:id="rId112" w:history="1">
        <w:r>
          <w:rPr>
            <w:rFonts w:ascii="Arial" w:eastAsiaTheme="minorHAnsi" w:hAnsi="Arial" w:cs="Arial"/>
            <w:color w:val="0000FF"/>
            <w:sz w:val="20"/>
            <w:szCs w:val="20"/>
            <w:lang w:eastAsia="en-US"/>
          </w:rPr>
          <w:t>письмо</w:t>
        </w:r>
      </w:hyperlink>
      <w:r>
        <w:rPr>
          <w:rFonts w:ascii="Arial" w:eastAsiaTheme="minorHAnsi" w:hAnsi="Arial" w:cs="Arial"/>
          <w:sz w:val="20"/>
          <w:szCs w:val="20"/>
          <w:lang w:eastAsia="en-US"/>
        </w:rPr>
        <w:t xml:space="preserve"> Минтруда России от 30.12.2013 N 18-2/4074.</w:t>
      </w: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КонсультантПлюс: примечание.</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По вопросам соблюдения ограничений, налагаемых на гражданина, замещавшего должность государственной или муниципальной службы, при заключении трудового или гражданско-правового договора с организаций см. </w:t>
      </w:r>
      <w:hyperlink r:id="rId113" w:history="1">
        <w:r>
          <w:rPr>
            <w:rFonts w:ascii="Arial" w:eastAsiaTheme="minorHAnsi" w:hAnsi="Arial" w:cs="Arial"/>
            <w:color w:val="0000FF"/>
            <w:sz w:val="20"/>
            <w:szCs w:val="20"/>
            <w:lang w:eastAsia="en-US"/>
          </w:rPr>
          <w:t>Методические рекомендации</w:t>
        </w:r>
      </w:hyperlink>
      <w:r>
        <w:rPr>
          <w:rFonts w:ascii="Arial" w:eastAsiaTheme="minorHAnsi" w:hAnsi="Arial" w:cs="Arial"/>
          <w:sz w:val="20"/>
          <w:szCs w:val="20"/>
          <w:lang w:eastAsia="en-US"/>
        </w:rPr>
        <w:t>.</w:t>
      </w: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lastRenderedPageBreak/>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14"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bookmarkStart w:id="16" w:name="Par266"/>
      <w:bookmarkEnd w:id="16"/>
      <w:r>
        <w:rPr>
          <w:rFonts w:ascii="Arial" w:eastAsiaTheme="minorHAnsi" w:hAnsi="Arial" w:cs="Arial"/>
          <w:sz w:val="20"/>
          <w:szCs w:val="20"/>
          <w:lang w:eastAsia="en-US"/>
        </w:rPr>
        <w:t xml:space="preserve">1. Гражданин, замещавший должность государственной или муниципальной службы, включенную в </w:t>
      </w:r>
      <w:hyperlink r:id="rId115" w:history="1">
        <w:r>
          <w:rPr>
            <w:rFonts w:ascii="Arial" w:eastAsiaTheme="minorHAnsi" w:hAnsi="Arial" w:cs="Arial"/>
            <w:color w:val="0000FF"/>
            <w:sz w:val="20"/>
            <w:szCs w:val="20"/>
            <w:lang w:eastAsia="en-US"/>
          </w:rPr>
          <w:t>перечень</w:t>
        </w:r>
      </w:hyperlink>
      <w:r>
        <w:rPr>
          <w:rFonts w:ascii="Arial" w:eastAsiaTheme="minorHAnsi" w:hAnsi="Arial" w:cs="Arial"/>
          <w:sz w:val="20"/>
          <w:szCs w:val="20"/>
          <w:lang w:eastAsia="en-US"/>
        </w:rPr>
        <w:t>,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1 в ред. Федерального </w:t>
      </w:r>
      <w:hyperlink r:id="rId116"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1.1. Комиссия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в течение семи дней со дня поступления указанного обращения в порядке, устанавливаемом нормативными правовыми актами Российской Федерации, и о принятом решении направить гражданину письменное уведомление в течение одного рабочего дня и уведомить его устно в течение трех рабочих дней.</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1.1 введена Федеральным </w:t>
      </w:r>
      <w:hyperlink r:id="rId117"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17" w:name="Par270"/>
      <w:bookmarkEnd w:id="17"/>
      <w:r>
        <w:rPr>
          <w:rFonts w:ascii="Arial" w:eastAsiaTheme="minorHAnsi" w:hAnsi="Arial" w:cs="Arial"/>
          <w:sz w:val="20"/>
          <w:szCs w:val="20"/>
          <w:lang w:eastAsia="en-US"/>
        </w:rPr>
        <w:t xml:space="preserve">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hyperlink w:anchor="Par266"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сообщать работодателю сведения о последнем месте своей службы.</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18"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hyperlink w:anchor="Par270" w:history="1">
        <w:r>
          <w:rPr>
            <w:rFonts w:ascii="Arial" w:eastAsiaTheme="minorHAnsi" w:hAnsi="Arial" w:cs="Arial"/>
            <w:color w:val="0000FF"/>
            <w:sz w:val="20"/>
            <w:szCs w:val="20"/>
            <w:lang w:eastAsia="en-US"/>
          </w:rPr>
          <w:t>частью 2</w:t>
        </w:r>
      </w:hyperlink>
      <w:r>
        <w:rPr>
          <w:rFonts w:ascii="Arial" w:eastAsiaTheme="minorHAnsi" w:hAnsi="Arial" w:cs="Arial"/>
          <w:sz w:val="20"/>
          <w:szCs w:val="20"/>
          <w:lang w:eastAsia="en-US"/>
        </w:rPr>
        <w:t xml:space="preserve"> настоящей статьи, влечет прекращение трудового или гражданско-правового договора на выполнение работ (оказание услуг), указанного в </w:t>
      </w:r>
      <w:hyperlink w:anchor="Par266"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заключенного с указанным гражданином.</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19"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18" w:name="Par274"/>
      <w:bookmarkEnd w:id="18"/>
      <w:r>
        <w:rPr>
          <w:rFonts w:ascii="Arial" w:eastAsiaTheme="minorHAnsi" w:hAnsi="Arial" w:cs="Arial"/>
          <w:sz w:val="20"/>
          <w:szCs w:val="20"/>
          <w:lang w:eastAsia="en-US"/>
        </w:rPr>
        <w:t xml:space="preserve">4. Работодатель при заключении трудового или гражданско-правового договора на выполнение работ (оказание услуг), указанного в </w:t>
      </w:r>
      <w:hyperlink w:anchor="Par266"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с гражданином, замещавшим должности государственной или муниципальной службы, </w:t>
      </w:r>
      <w:hyperlink r:id="rId120" w:history="1">
        <w:r>
          <w:rPr>
            <w:rFonts w:ascii="Arial" w:eastAsiaTheme="minorHAnsi" w:hAnsi="Arial" w:cs="Arial"/>
            <w:color w:val="0000FF"/>
            <w:sz w:val="20"/>
            <w:szCs w:val="20"/>
            <w:lang w:eastAsia="en-US"/>
          </w:rPr>
          <w:t>перечень</w:t>
        </w:r>
      </w:hyperlink>
      <w:r>
        <w:rPr>
          <w:rFonts w:ascii="Arial" w:eastAsiaTheme="minorHAnsi" w:hAnsi="Arial" w:cs="Arial"/>
          <w:sz w:val="20"/>
          <w:szCs w:val="20"/>
          <w:lang w:eastAsia="en-US"/>
        </w:rPr>
        <w:t xml:space="preserve">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w:t>
      </w:r>
      <w:hyperlink r:id="rId121" w:history="1">
        <w:r>
          <w:rPr>
            <w:rFonts w:ascii="Arial" w:eastAsiaTheme="minorHAnsi" w:hAnsi="Arial" w:cs="Arial"/>
            <w:color w:val="0000FF"/>
            <w:sz w:val="20"/>
            <w:szCs w:val="20"/>
            <w:lang w:eastAsia="en-US"/>
          </w:rPr>
          <w:t>порядке</w:t>
        </w:r>
      </w:hyperlink>
      <w:r>
        <w:rPr>
          <w:rFonts w:ascii="Arial" w:eastAsiaTheme="minorHAnsi" w:hAnsi="Arial" w:cs="Arial"/>
          <w:sz w:val="20"/>
          <w:szCs w:val="20"/>
          <w:lang w:eastAsia="en-US"/>
        </w:rPr>
        <w:t>, устанавливаемом нормативными правовыми актами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22"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5. Неисполнение работодателем обязанности, установленной </w:t>
      </w:r>
      <w:hyperlink w:anchor="Par274" w:history="1">
        <w:r>
          <w:rPr>
            <w:rFonts w:ascii="Arial" w:eastAsiaTheme="minorHAnsi" w:hAnsi="Arial" w:cs="Arial"/>
            <w:color w:val="0000FF"/>
            <w:sz w:val="20"/>
            <w:szCs w:val="20"/>
            <w:lang w:eastAsia="en-US"/>
          </w:rPr>
          <w:t>частью 4</w:t>
        </w:r>
      </w:hyperlink>
      <w:r>
        <w:rPr>
          <w:rFonts w:ascii="Arial" w:eastAsiaTheme="minorHAnsi" w:hAnsi="Arial" w:cs="Arial"/>
          <w:sz w:val="20"/>
          <w:szCs w:val="20"/>
          <w:lang w:eastAsia="en-US"/>
        </w:rPr>
        <w:t xml:space="preserve"> настоящей статьи, является правонарушением и влечет ответственность в соответствии с законодательством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6. Проверка соблюдения гражданином, указанным в </w:t>
      </w:r>
      <w:hyperlink w:anchor="Par266"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w:t>
      </w:r>
      <w:hyperlink r:id="rId123" w:history="1">
        <w:r>
          <w:rPr>
            <w:rFonts w:ascii="Arial" w:eastAsiaTheme="minorHAnsi" w:hAnsi="Arial" w:cs="Arial"/>
            <w:color w:val="0000FF"/>
            <w:sz w:val="20"/>
            <w:szCs w:val="20"/>
            <w:lang w:eastAsia="en-US"/>
          </w:rPr>
          <w:t>порядке</w:t>
        </w:r>
      </w:hyperlink>
      <w:r>
        <w:rPr>
          <w:rFonts w:ascii="Arial" w:eastAsiaTheme="minorHAnsi" w:hAnsi="Arial" w:cs="Arial"/>
          <w:sz w:val="20"/>
          <w:szCs w:val="20"/>
          <w:lang w:eastAsia="en-US"/>
        </w:rPr>
        <w:t>, устанавливаемом нормативными правовыми актами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6 введена Федеральным </w:t>
      </w:r>
      <w:hyperlink r:id="rId124"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12.1. 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 xml:space="preserve">(введена Федеральным </w:t>
      </w:r>
      <w:hyperlink r:id="rId125"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bookmarkStart w:id="19" w:name="Par284"/>
      <w:bookmarkEnd w:id="19"/>
      <w:r>
        <w:rPr>
          <w:rFonts w:ascii="Arial" w:eastAsiaTheme="minorHAnsi" w:hAnsi="Arial" w:cs="Arial"/>
          <w:sz w:val="20"/>
          <w:szCs w:val="20"/>
          <w:lang w:eastAsia="en-US"/>
        </w:rPr>
        <w:t>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законами.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26"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30.09.2013 N 261-ФЗ)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Лица, замещающие государственные должности Российской Федерации, для которых федеральными конституционными законами или федеральными законами не установлено иное,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не вправе:</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замещать другие должности в органах государственной власти и органах местного самоуправления;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совета муниципальных образований субъекта Российской Федерации, иных объединений муниципальных образований, политической партией, участия в съезде (конференции) или общем собрании иной общественной организации,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кроме случаев, предусмотренных федеральными законами, и случаев, если участие в управлении организацией осуществляется в соответствии с законодательством Российской Федерации от имени государственного органа или органа местного самоуправления;</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2 в ред. Федерального </w:t>
      </w:r>
      <w:hyperlink r:id="rId127"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заниматься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20" w:name="Par292"/>
      <w:bookmarkEnd w:id="20"/>
      <w:r>
        <w:rPr>
          <w:rFonts w:ascii="Arial" w:eastAsiaTheme="minorHAnsi" w:hAnsi="Arial" w:cs="Arial"/>
          <w:sz w:val="20"/>
          <w:szCs w:val="20"/>
          <w:lang w:eastAsia="en-US"/>
        </w:rP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 xml:space="preserve">8) принимать вопреки установленному </w:t>
      </w:r>
      <w:hyperlink r:id="rId128" w:history="1">
        <w:r>
          <w:rPr>
            <w:rFonts w:ascii="Arial" w:eastAsiaTheme="minorHAnsi" w:hAnsi="Arial" w:cs="Arial"/>
            <w:color w:val="0000FF"/>
            <w:sz w:val="20"/>
            <w:szCs w:val="20"/>
            <w:lang w:eastAsia="en-US"/>
          </w:rPr>
          <w:t>порядку</w:t>
        </w:r>
      </w:hyperlink>
      <w:r>
        <w:rPr>
          <w:rFonts w:ascii="Arial" w:eastAsiaTheme="minorHAnsi" w:hAnsi="Arial" w:cs="Arial"/>
          <w:sz w:val="20"/>
          <w:szCs w:val="20"/>
          <w:lang w:eastAsia="en-US"/>
        </w:rPr>
        <w:t xml:space="preserve">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21" w:name="Par299"/>
      <w:bookmarkEnd w:id="21"/>
      <w:r>
        <w:rPr>
          <w:rFonts w:ascii="Arial" w:eastAsiaTheme="minorHAnsi" w:hAnsi="Arial" w:cs="Arial"/>
          <w:sz w:val="20"/>
          <w:szCs w:val="20"/>
          <w:lang w:eastAsia="en-US"/>
        </w:rPr>
        <w:t xml:space="preserve">11) разглашать или использовать в целях, не связанных с выполнением служебных обязанностей, сведения, отнесенные в соответствии с федеральным </w:t>
      </w:r>
      <w:hyperlink r:id="rId129"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к информации ограниченного доступа, ставшие ему известными в связи с выполнением служебных обязанностей.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3.1. Лица, замещающие должности глав муниципальных образований и осуществляющие свои полномочия на непостоянной основе, не вправе осуществлять деятельность, предусмотренную </w:t>
      </w:r>
      <w:hyperlink w:anchor="Par292" w:history="1">
        <w:r>
          <w:rPr>
            <w:rFonts w:ascii="Arial" w:eastAsiaTheme="minorHAnsi" w:hAnsi="Arial" w:cs="Arial"/>
            <w:color w:val="0000FF"/>
            <w:sz w:val="20"/>
            <w:szCs w:val="20"/>
            <w:lang w:eastAsia="en-US"/>
          </w:rPr>
          <w:t>пунктами 4</w:t>
        </w:r>
      </w:hyperlink>
      <w:r>
        <w:rPr>
          <w:rFonts w:ascii="Arial" w:eastAsiaTheme="minorHAnsi" w:hAnsi="Arial" w:cs="Arial"/>
          <w:sz w:val="20"/>
          <w:szCs w:val="20"/>
          <w:lang w:eastAsia="en-US"/>
        </w:rPr>
        <w:t xml:space="preserve"> - </w:t>
      </w:r>
      <w:hyperlink w:anchor="Par299" w:history="1">
        <w:r>
          <w:rPr>
            <w:rFonts w:ascii="Arial" w:eastAsiaTheme="minorHAnsi" w:hAnsi="Arial" w:cs="Arial"/>
            <w:color w:val="0000FF"/>
            <w:sz w:val="20"/>
            <w:szCs w:val="20"/>
            <w:lang w:eastAsia="en-US"/>
          </w:rPr>
          <w:t>11 части 3</w:t>
        </w:r>
      </w:hyperlink>
      <w:r>
        <w:rPr>
          <w:rFonts w:ascii="Arial" w:eastAsiaTheme="minorHAnsi" w:hAnsi="Arial" w:cs="Arial"/>
          <w:sz w:val="20"/>
          <w:szCs w:val="20"/>
          <w:lang w:eastAsia="en-US"/>
        </w:rPr>
        <w:t xml:space="preserve"> настоящей статьи.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3.1 введена Федеральным </w:t>
      </w:r>
      <w:hyperlink r:id="rId130"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03.11.2015 N 303-ФЗ)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4.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w:t>
      </w:r>
      <w:hyperlink r:id="rId131" w:history="1">
        <w:r>
          <w:rPr>
            <w:rFonts w:ascii="Arial" w:eastAsiaTheme="minorHAnsi" w:hAnsi="Arial" w:cs="Arial"/>
            <w:color w:val="0000FF"/>
            <w:sz w:val="20"/>
            <w:szCs w:val="20"/>
            <w:lang w:eastAsia="en-US"/>
          </w:rPr>
          <w:t>порядке</w:t>
        </w:r>
      </w:hyperlink>
      <w:r>
        <w:rPr>
          <w:rFonts w:ascii="Arial" w:eastAsiaTheme="minorHAnsi" w:hAnsi="Arial" w:cs="Arial"/>
          <w:sz w:val="20"/>
          <w:szCs w:val="20"/>
          <w:lang w:eastAsia="en-US"/>
        </w:rPr>
        <w:t>, установленном нормативными правовыми актами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32"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03.11.2015 N 303-ФЗ)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22" w:name="Par304"/>
      <w:bookmarkEnd w:id="22"/>
      <w:r>
        <w:rPr>
          <w:rFonts w:ascii="Arial" w:eastAsiaTheme="minorHAnsi" w:hAnsi="Arial" w:cs="Arial"/>
          <w:sz w:val="20"/>
          <w:szCs w:val="20"/>
          <w:lang w:eastAsia="en-US"/>
        </w:rPr>
        <w:t xml:space="preserve">4.1.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сообщать в </w:t>
      </w:r>
      <w:hyperlink r:id="rId133" w:history="1">
        <w:r>
          <w:rPr>
            <w:rFonts w:ascii="Arial" w:eastAsiaTheme="minorHAnsi" w:hAnsi="Arial" w:cs="Arial"/>
            <w:color w:val="0000FF"/>
            <w:sz w:val="20"/>
            <w:szCs w:val="20"/>
            <w:lang w:eastAsia="en-US"/>
          </w:rPr>
          <w:t>порядке</w:t>
        </w:r>
      </w:hyperlink>
      <w:r>
        <w:rPr>
          <w:rFonts w:ascii="Arial" w:eastAsiaTheme="minorHAnsi" w:hAnsi="Arial" w:cs="Arial"/>
          <w:sz w:val="20"/>
          <w:szCs w:val="20"/>
          <w:lang w:eastAsia="en-US"/>
        </w:rPr>
        <w:t>,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4.1 введена Федеральным </w:t>
      </w:r>
      <w:hyperlink r:id="rId134"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05.10.2015 N 285-ФЗ; в ред. Федерального </w:t>
      </w:r>
      <w:hyperlink r:id="rId135"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03.11.2015 N 303-ФЗ)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23" w:name="Par306"/>
      <w:bookmarkEnd w:id="23"/>
      <w:r>
        <w:rPr>
          <w:rFonts w:ascii="Arial" w:eastAsiaTheme="minorHAnsi" w:hAnsi="Arial" w:cs="Arial"/>
          <w:sz w:val="20"/>
          <w:szCs w:val="20"/>
          <w:lang w:eastAsia="en-US"/>
        </w:rPr>
        <w:t>4.2. 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4.2 введена Федеральным </w:t>
      </w:r>
      <w:hyperlink r:id="rId136"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4.3. 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в информационно-телекоммуникационной сети "Интернет" на официальных сайтах органов местного самоуправления и (или) предоставляются для опубликования средствам массовой информации в порядке, определяемом муниципальными правовыми актами.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4.3 введена Федеральным </w:t>
      </w:r>
      <w:hyperlink r:id="rId137"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24" w:name="Par310"/>
      <w:bookmarkEnd w:id="24"/>
      <w:r>
        <w:rPr>
          <w:rFonts w:ascii="Arial" w:eastAsiaTheme="minorHAnsi" w:hAnsi="Arial" w:cs="Arial"/>
          <w:sz w:val="20"/>
          <w:szCs w:val="20"/>
          <w:lang w:eastAsia="en-US"/>
        </w:rPr>
        <w:t xml:space="preserve">4.4.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w:anchor="Par306" w:history="1">
        <w:r>
          <w:rPr>
            <w:rFonts w:ascii="Arial" w:eastAsiaTheme="minorHAnsi" w:hAnsi="Arial" w:cs="Arial"/>
            <w:color w:val="0000FF"/>
            <w:sz w:val="20"/>
            <w:szCs w:val="20"/>
            <w:lang w:eastAsia="en-US"/>
          </w:rPr>
          <w:t>частью 4.2</w:t>
        </w:r>
      </w:hyperlink>
      <w:r>
        <w:rPr>
          <w:rFonts w:ascii="Arial" w:eastAsiaTheme="minorHAnsi" w:hAnsi="Arial" w:cs="Arial"/>
          <w:sz w:val="20"/>
          <w:szCs w:val="20"/>
          <w:lang w:eastAsia="en-US"/>
        </w:rPr>
        <w:t xml:space="preserve"> настоящей статьи, осуществляется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4.4 введена Федеральным </w:t>
      </w:r>
      <w:hyperlink r:id="rId138"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 xml:space="preserve">4.5. При выявлении в результате проверки, осуществленной в соответствии с </w:t>
      </w:r>
      <w:hyperlink w:anchor="Par310" w:history="1">
        <w:r>
          <w:rPr>
            <w:rFonts w:ascii="Arial" w:eastAsiaTheme="minorHAnsi" w:hAnsi="Arial" w:cs="Arial"/>
            <w:color w:val="0000FF"/>
            <w:sz w:val="20"/>
            <w:szCs w:val="20"/>
            <w:lang w:eastAsia="en-US"/>
          </w:rPr>
          <w:t>частью 4.4</w:t>
        </w:r>
      </w:hyperlink>
      <w:r>
        <w:rPr>
          <w:rFonts w:ascii="Arial" w:eastAsiaTheme="minorHAnsi" w:hAnsi="Arial" w:cs="Arial"/>
          <w:sz w:val="20"/>
          <w:szCs w:val="20"/>
          <w:lang w:eastAsia="en-US"/>
        </w:rPr>
        <w:t xml:space="preserve"> настоящей статьи, фактов несоблюдения лицом, замещающим муниципальную должность, ограничений, запретов, неисполнения обязанностей, которые установлены настоящим Федеральным законом, Федеральным </w:t>
      </w:r>
      <w:hyperlink r:id="rId139"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40"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лица, замещающего муниципальную должность, или применении в отношении его иного дисциплинарного взыскания в орган местного самоуправления, уполномоченный принимать соответствующее решение, или в суд.</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4.5 введена Федеральным </w:t>
      </w:r>
      <w:hyperlink r:id="rId141"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5. Лица, замещающие государственные должности Российской Федерации, государственные должности субъектов Российской Федерации, муниципальные должности, нарушившие запреты, ограничения и обязанности, установленные </w:t>
      </w:r>
      <w:hyperlink w:anchor="Par284" w:history="1">
        <w:r>
          <w:rPr>
            <w:rFonts w:ascii="Arial" w:eastAsiaTheme="minorHAnsi" w:hAnsi="Arial" w:cs="Arial"/>
            <w:color w:val="0000FF"/>
            <w:sz w:val="20"/>
            <w:szCs w:val="20"/>
            <w:lang w:eastAsia="en-US"/>
          </w:rPr>
          <w:t>частями 1</w:t>
        </w:r>
      </w:hyperlink>
      <w:r>
        <w:rPr>
          <w:rFonts w:ascii="Arial" w:eastAsiaTheme="minorHAnsi" w:hAnsi="Arial" w:cs="Arial"/>
          <w:sz w:val="20"/>
          <w:szCs w:val="20"/>
          <w:lang w:eastAsia="en-US"/>
        </w:rPr>
        <w:t xml:space="preserve"> - </w:t>
      </w:r>
      <w:hyperlink w:anchor="Par304" w:history="1">
        <w:r>
          <w:rPr>
            <w:rFonts w:ascii="Arial" w:eastAsiaTheme="minorHAnsi" w:hAnsi="Arial" w:cs="Arial"/>
            <w:color w:val="0000FF"/>
            <w:sz w:val="20"/>
            <w:szCs w:val="20"/>
            <w:lang w:eastAsia="en-US"/>
          </w:rPr>
          <w:t>4.1</w:t>
        </w:r>
      </w:hyperlink>
      <w:r>
        <w:rPr>
          <w:rFonts w:ascii="Arial" w:eastAsiaTheme="minorHAnsi" w:hAnsi="Arial" w:cs="Arial"/>
          <w:sz w:val="20"/>
          <w:szCs w:val="20"/>
          <w:lang w:eastAsia="en-US"/>
        </w:rPr>
        <w:t xml:space="preserve">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05.10.2015 </w:t>
      </w:r>
      <w:hyperlink r:id="rId142" w:history="1">
        <w:r>
          <w:rPr>
            <w:rFonts w:ascii="Arial" w:eastAsiaTheme="minorHAnsi" w:hAnsi="Arial" w:cs="Arial"/>
            <w:color w:val="0000FF"/>
            <w:sz w:val="20"/>
            <w:szCs w:val="20"/>
            <w:lang w:eastAsia="en-US"/>
          </w:rPr>
          <w:t>N 285-ФЗ</w:t>
        </w:r>
      </w:hyperlink>
      <w:r>
        <w:rPr>
          <w:rFonts w:ascii="Arial" w:eastAsiaTheme="minorHAnsi" w:hAnsi="Arial" w:cs="Arial"/>
          <w:sz w:val="20"/>
          <w:szCs w:val="20"/>
          <w:lang w:eastAsia="en-US"/>
        </w:rPr>
        <w:t xml:space="preserve">, от 03.11.2015 </w:t>
      </w:r>
      <w:hyperlink r:id="rId143" w:history="1">
        <w:r>
          <w:rPr>
            <w:rFonts w:ascii="Arial" w:eastAsiaTheme="minorHAnsi" w:hAnsi="Arial" w:cs="Arial"/>
            <w:color w:val="0000FF"/>
            <w:sz w:val="20"/>
            <w:szCs w:val="20"/>
            <w:lang w:eastAsia="en-US"/>
          </w:rPr>
          <w:t>N 303-ФЗ</w:t>
        </w:r>
      </w:hyperlink>
      <w:r>
        <w:rPr>
          <w:rFonts w:ascii="Arial" w:eastAsiaTheme="minorHAnsi" w:hAnsi="Arial" w:cs="Arial"/>
          <w:sz w:val="20"/>
          <w:szCs w:val="20"/>
          <w:lang w:eastAsia="en-US"/>
        </w:rPr>
        <w:t>)</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(введена Федеральным </w:t>
      </w:r>
      <w:hyperlink r:id="rId144"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12.3. Обязанность передачи ценных бумаг (долей участия, паев в уставных (складочных) капиталах организаций) в доверительное управление в целях предотвращения конфликта интересов</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45"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05.10.2015 N 285-ФЗ)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(введена Федеральным </w:t>
      </w:r>
      <w:hyperlink r:id="rId146"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bookmarkStart w:id="25" w:name="Par328"/>
    <w:bookmarkEnd w:id="25"/>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fldChar w:fldCharType="begin"/>
      </w:r>
      <w:r>
        <w:rPr>
          <w:rFonts w:ascii="Arial" w:eastAsiaTheme="minorHAnsi" w:hAnsi="Arial" w:cs="Arial"/>
          <w:sz w:val="20"/>
          <w:szCs w:val="20"/>
          <w:lang w:eastAsia="en-US"/>
        </w:rPr>
        <w:instrText xml:space="preserve">HYPERLINK consultantplus://offline/ref=63F28000FED13716F2FC8910CDFEF2D761AEC73CFE401D32F8A449F11C3BD1B12DEEA4EC735D4408KFs2K </w:instrText>
      </w:r>
      <w:r>
        <w:rPr>
          <w:rFonts w:ascii="Arial" w:eastAsiaTheme="minorHAnsi" w:hAnsi="Arial" w:cs="Arial"/>
          <w:sz w:val="20"/>
          <w:szCs w:val="20"/>
          <w:lang w:eastAsia="en-US"/>
        </w:rPr>
      </w:r>
      <w:r>
        <w:rPr>
          <w:rFonts w:ascii="Arial" w:eastAsiaTheme="minorHAnsi" w:hAnsi="Arial" w:cs="Arial"/>
          <w:sz w:val="20"/>
          <w:szCs w:val="20"/>
          <w:lang w:eastAsia="en-US"/>
        </w:rPr>
        <w:fldChar w:fldCharType="separate"/>
      </w:r>
      <w:r>
        <w:rPr>
          <w:rFonts w:ascii="Arial" w:eastAsiaTheme="minorHAnsi" w:hAnsi="Arial" w:cs="Arial"/>
          <w:color w:val="0000FF"/>
          <w:sz w:val="20"/>
          <w:szCs w:val="20"/>
          <w:lang w:eastAsia="en-US"/>
        </w:rPr>
        <w:t>1</w:t>
      </w:r>
      <w:r>
        <w:rPr>
          <w:rFonts w:ascii="Arial" w:eastAsiaTheme="minorHAnsi" w:hAnsi="Arial" w:cs="Arial"/>
          <w:sz w:val="20"/>
          <w:szCs w:val="20"/>
          <w:lang w:eastAsia="en-US"/>
        </w:rPr>
        <w:fldChar w:fldCharType="end"/>
      </w:r>
      <w:r>
        <w:rPr>
          <w:rFonts w:ascii="Arial" w:eastAsiaTheme="minorHAnsi" w:hAnsi="Arial" w:cs="Arial"/>
          <w:sz w:val="20"/>
          <w:szCs w:val="20"/>
          <w:lang w:eastAsia="en-US"/>
        </w:rPr>
        <w:t>.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для выполнения задач, поставленных перед федеральными государственными органами,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05.10.2015 </w:t>
      </w:r>
      <w:hyperlink r:id="rId147" w:history="1">
        <w:r>
          <w:rPr>
            <w:rFonts w:ascii="Arial" w:eastAsiaTheme="minorHAnsi" w:hAnsi="Arial" w:cs="Arial"/>
            <w:color w:val="0000FF"/>
            <w:sz w:val="20"/>
            <w:szCs w:val="20"/>
            <w:lang w:eastAsia="en-US"/>
          </w:rPr>
          <w:t>N 285-ФЗ</w:t>
        </w:r>
      </w:hyperlink>
      <w:r>
        <w:rPr>
          <w:rFonts w:ascii="Arial" w:eastAsiaTheme="minorHAnsi" w:hAnsi="Arial" w:cs="Arial"/>
          <w:sz w:val="20"/>
          <w:szCs w:val="20"/>
          <w:lang w:eastAsia="en-US"/>
        </w:rPr>
        <w:t xml:space="preserve">, от 03.07.2016 </w:t>
      </w:r>
      <w:hyperlink r:id="rId148"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Требования </w:t>
      </w:r>
      <w:hyperlink w:anchor="Par328"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2 введена Федеральным </w:t>
      </w:r>
      <w:hyperlink r:id="rId149"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03.12.2012 N 231-ФЗ)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12.4. Ограничения, запреты и обязанности, налагаемые на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 xml:space="preserve">(в ред. Федерального </w:t>
      </w:r>
      <w:hyperlink r:id="rId150"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03.07.2016 N 236-ФЗ)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(введена Федеральным </w:t>
      </w:r>
      <w:hyperlink r:id="rId151"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На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w:t>
      </w:r>
      <w:hyperlink r:id="rId152" w:history="1">
        <w:r>
          <w:rPr>
            <w:rFonts w:ascii="Arial" w:eastAsiaTheme="minorHAnsi" w:hAnsi="Arial" w:cs="Arial"/>
            <w:color w:val="0000FF"/>
            <w:sz w:val="20"/>
            <w:szCs w:val="20"/>
            <w:lang w:eastAsia="en-US"/>
          </w:rPr>
          <w:t>пунктом 5 части 1 статьи 16</w:t>
        </w:r>
      </w:hyperlink>
      <w:r>
        <w:rPr>
          <w:rFonts w:ascii="Arial" w:eastAsiaTheme="minorHAnsi" w:hAnsi="Arial" w:cs="Arial"/>
          <w:sz w:val="20"/>
          <w:szCs w:val="20"/>
          <w:lang w:eastAsia="en-US"/>
        </w:rPr>
        <w:t xml:space="preserve">, </w:t>
      </w:r>
      <w:hyperlink r:id="rId153" w:history="1">
        <w:r>
          <w:rPr>
            <w:rFonts w:ascii="Arial" w:eastAsiaTheme="minorHAnsi" w:hAnsi="Arial" w:cs="Arial"/>
            <w:color w:val="0000FF"/>
            <w:sz w:val="20"/>
            <w:szCs w:val="20"/>
            <w:lang w:eastAsia="en-US"/>
          </w:rPr>
          <w:t>статьями 17</w:t>
        </w:r>
      </w:hyperlink>
      <w:r>
        <w:rPr>
          <w:rFonts w:ascii="Arial" w:eastAsiaTheme="minorHAnsi" w:hAnsi="Arial" w:cs="Arial"/>
          <w:sz w:val="20"/>
          <w:szCs w:val="20"/>
          <w:lang w:eastAsia="en-US"/>
        </w:rPr>
        <w:t xml:space="preserve">, </w:t>
      </w:r>
      <w:hyperlink r:id="rId154" w:history="1">
        <w:r>
          <w:rPr>
            <w:rFonts w:ascii="Arial" w:eastAsiaTheme="minorHAnsi" w:hAnsi="Arial" w:cs="Arial"/>
            <w:color w:val="0000FF"/>
            <w:sz w:val="20"/>
            <w:szCs w:val="20"/>
            <w:lang w:eastAsia="en-US"/>
          </w:rPr>
          <w:t>18</w:t>
        </w:r>
      </w:hyperlink>
      <w:r>
        <w:rPr>
          <w:rFonts w:ascii="Arial" w:eastAsiaTheme="minorHAnsi" w:hAnsi="Arial" w:cs="Arial"/>
          <w:sz w:val="20"/>
          <w:szCs w:val="20"/>
          <w:lang w:eastAsia="en-US"/>
        </w:rPr>
        <w:t xml:space="preserve">, </w:t>
      </w:r>
      <w:hyperlink r:id="rId155" w:history="1">
        <w:r>
          <w:rPr>
            <w:rFonts w:ascii="Arial" w:eastAsiaTheme="minorHAnsi" w:hAnsi="Arial" w:cs="Arial"/>
            <w:color w:val="0000FF"/>
            <w:sz w:val="20"/>
            <w:szCs w:val="20"/>
            <w:lang w:eastAsia="en-US"/>
          </w:rPr>
          <w:t>20</w:t>
        </w:r>
      </w:hyperlink>
      <w:r>
        <w:rPr>
          <w:rFonts w:ascii="Arial" w:eastAsiaTheme="minorHAnsi" w:hAnsi="Arial" w:cs="Arial"/>
          <w:sz w:val="20"/>
          <w:szCs w:val="20"/>
          <w:lang w:eastAsia="en-US"/>
        </w:rPr>
        <w:t xml:space="preserve"> и </w:t>
      </w:r>
      <w:hyperlink r:id="rId156" w:history="1">
        <w:r>
          <w:rPr>
            <w:rFonts w:ascii="Arial" w:eastAsiaTheme="minorHAnsi" w:hAnsi="Arial" w:cs="Arial"/>
            <w:color w:val="0000FF"/>
            <w:sz w:val="20"/>
            <w:szCs w:val="20"/>
            <w:lang w:eastAsia="en-US"/>
          </w:rPr>
          <w:t>20.1</w:t>
        </w:r>
      </w:hyperlink>
      <w:r>
        <w:rPr>
          <w:rFonts w:ascii="Arial" w:eastAsiaTheme="minorHAnsi" w:hAnsi="Arial" w:cs="Arial"/>
          <w:sz w:val="20"/>
          <w:szCs w:val="20"/>
          <w:lang w:eastAsia="en-US"/>
        </w:rPr>
        <w:t xml:space="preserve"> Федерального закона от 27 июля 2004 года N 79-ФЗ "О государственной гражданской службе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05.10.2015 </w:t>
      </w:r>
      <w:hyperlink r:id="rId157" w:history="1">
        <w:r>
          <w:rPr>
            <w:rFonts w:ascii="Arial" w:eastAsiaTheme="minorHAnsi" w:hAnsi="Arial" w:cs="Arial"/>
            <w:color w:val="0000FF"/>
            <w:sz w:val="20"/>
            <w:szCs w:val="20"/>
            <w:lang w:eastAsia="en-US"/>
          </w:rPr>
          <w:t>N 285-ФЗ</w:t>
        </w:r>
      </w:hyperlink>
      <w:r>
        <w:rPr>
          <w:rFonts w:ascii="Arial" w:eastAsiaTheme="minorHAnsi" w:hAnsi="Arial" w:cs="Arial"/>
          <w:sz w:val="20"/>
          <w:szCs w:val="20"/>
          <w:lang w:eastAsia="en-US"/>
        </w:rPr>
        <w:t xml:space="preserve">, от 03.07.2016 </w:t>
      </w:r>
      <w:hyperlink r:id="rId158"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12.5. Установление иных запретов, ограничений, обязательств и правил служебного поведения</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(введена Федеральным </w:t>
      </w:r>
      <w:hyperlink r:id="rId159"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bookmarkStart w:id="26" w:name="Par345"/>
    <w:bookmarkEnd w:id="26"/>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fldChar w:fldCharType="begin"/>
      </w:r>
      <w:r>
        <w:rPr>
          <w:rFonts w:ascii="Arial" w:eastAsiaTheme="minorHAnsi" w:hAnsi="Arial" w:cs="Arial"/>
          <w:sz w:val="20"/>
          <w:szCs w:val="20"/>
          <w:lang w:eastAsia="en-US"/>
        </w:rPr>
        <w:instrText xml:space="preserve">HYPERLINK consultantplus://offline/ref=63F28000FED13716F2FC8910CDFEF2D761AEC73CFE401D32F8A449F11C3BD1B12DEEA4EC735D4409KFs4K </w:instrText>
      </w:r>
      <w:r>
        <w:rPr>
          <w:rFonts w:ascii="Arial" w:eastAsiaTheme="minorHAnsi" w:hAnsi="Arial" w:cs="Arial"/>
          <w:sz w:val="20"/>
          <w:szCs w:val="20"/>
          <w:lang w:eastAsia="en-US"/>
        </w:rPr>
      </w:r>
      <w:r>
        <w:rPr>
          <w:rFonts w:ascii="Arial" w:eastAsiaTheme="minorHAnsi" w:hAnsi="Arial" w:cs="Arial"/>
          <w:sz w:val="20"/>
          <w:szCs w:val="20"/>
          <w:lang w:eastAsia="en-US"/>
        </w:rPr>
        <w:fldChar w:fldCharType="separate"/>
      </w:r>
      <w:r>
        <w:rPr>
          <w:rFonts w:ascii="Arial" w:eastAsiaTheme="minorHAnsi" w:hAnsi="Arial" w:cs="Arial"/>
          <w:color w:val="0000FF"/>
          <w:sz w:val="20"/>
          <w:szCs w:val="20"/>
          <w:lang w:eastAsia="en-US"/>
        </w:rPr>
        <w:t>1</w:t>
      </w:r>
      <w:r>
        <w:rPr>
          <w:rFonts w:ascii="Arial" w:eastAsiaTheme="minorHAnsi" w:hAnsi="Arial" w:cs="Arial"/>
          <w:sz w:val="20"/>
          <w:szCs w:val="20"/>
          <w:lang w:eastAsia="en-US"/>
        </w:rPr>
        <w:fldChar w:fldCharType="end"/>
      </w:r>
      <w:r>
        <w:rPr>
          <w:rFonts w:ascii="Arial" w:eastAsiaTheme="minorHAnsi" w:hAnsi="Arial" w:cs="Arial"/>
          <w:sz w:val="20"/>
          <w:szCs w:val="20"/>
          <w:lang w:eastAsia="en-US"/>
        </w:rPr>
        <w:t>.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15.02.2016 </w:t>
      </w:r>
      <w:hyperlink r:id="rId160" w:history="1">
        <w:r>
          <w:rPr>
            <w:rFonts w:ascii="Arial" w:eastAsiaTheme="minorHAnsi" w:hAnsi="Arial" w:cs="Arial"/>
            <w:color w:val="0000FF"/>
            <w:sz w:val="20"/>
            <w:szCs w:val="20"/>
            <w:lang w:eastAsia="en-US"/>
          </w:rPr>
          <w:t>N 24-ФЗ</w:t>
        </w:r>
      </w:hyperlink>
      <w:r>
        <w:rPr>
          <w:rFonts w:ascii="Arial" w:eastAsiaTheme="minorHAnsi" w:hAnsi="Arial" w:cs="Arial"/>
          <w:sz w:val="20"/>
          <w:szCs w:val="20"/>
          <w:lang w:eastAsia="en-US"/>
        </w:rPr>
        <w:t xml:space="preserve">, от 03.07.2016 </w:t>
      </w:r>
      <w:hyperlink r:id="rId161"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Положения </w:t>
      </w:r>
      <w:hyperlink w:anchor="Par345"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2 введена Федеральным </w:t>
      </w:r>
      <w:hyperlink r:id="rId162"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03.12.2012 N 231-ФЗ)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13. Ответственность физических лиц за коррупционные правонарушения</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Физическое лицо, совершившее коррупционное правонарушение, по решению суда может быть лишено в соответствии с </w:t>
      </w:r>
      <w:hyperlink r:id="rId163" w:history="1">
        <w:r>
          <w:rPr>
            <w:rFonts w:ascii="Arial" w:eastAsiaTheme="minorHAnsi" w:hAnsi="Arial" w:cs="Arial"/>
            <w:color w:val="0000FF"/>
            <w:sz w:val="20"/>
            <w:szCs w:val="20"/>
            <w:lang w:eastAsia="en-US"/>
          </w:rPr>
          <w:t>законодательством</w:t>
        </w:r>
      </w:hyperlink>
      <w:r>
        <w:rPr>
          <w:rFonts w:ascii="Arial" w:eastAsiaTheme="minorHAnsi" w:hAnsi="Arial" w:cs="Arial"/>
          <w:sz w:val="20"/>
          <w:szCs w:val="20"/>
          <w:lang w:eastAsia="en-US"/>
        </w:rPr>
        <w:t xml:space="preserve"> Российской Федерации права занимать определенные должности государственной и муниципальной службы.</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(введена Федеральным </w:t>
      </w:r>
      <w:hyperlink r:id="rId164"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непринятия лицом мер по предотвращению и (или) урегулированию конфликта интересов, стороной которого оно является;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осуществления лицом предпринимательской деятельности;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 по предотвращению и (или) урегулированию конфликта интересов, стороной которого является подчиненное ему лицо.</w:t>
      </w: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КонсультантПлюс: примечание.</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С 1 января 2018 года Федеральным </w:t>
      </w:r>
      <w:hyperlink r:id="rId165"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01.07.2017 N 132-ФЗ статья 13.1 дополняется новой частью 3. См. текст в будущей </w:t>
      </w:r>
      <w:hyperlink r:id="rId166" w:history="1">
        <w:r>
          <w:rPr>
            <w:rFonts w:ascii="Arial" w:eastAsiaTheme="minorHAnsi" w:hAnsi="Arial" w:cs="Arial"/>
            <w:color w:val="0000FF"/>
            <w:sz w:val="20"/>
            <w:szCs w:val="20"/>
            <w:lang w:eastAsia="en-US"/>
          </w:rPr>
          <w:t>редакции</w:t>
        </w:r>
      </w:hyperlink>
      <w:r>
        <w:rPr>
          <w:rFonts w:ascii="Arial" w:eastAsiaTheme="minorHAnsi" w:hAnsi="Arial" w:cs="Arial"/>
          <w:sz w:val="20"/>
          <w:szCs w:val="20"/>
          <w:lang w:eastAsia="en-US"/>
        </w:rPr>
        <w:t>.</w:t>
      </w: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КонсультантПлюс: примечание.</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С 1 января 2018 года Федеральным </w:t>
      </w:r>
      <w:hyperlink r:id="rId167"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01.07.2017 N 132-ФЗ в статью 13.2 вносятся изменения. См. текст в будущей </w:t>
      </w:r>
      <w:hyperlink r:id="rId168" w:history="1">
        <w:r>
          <w:rPr>
            <w:rFonts w:ascii="Arial" w:eastAsiaTheme="minorHAnsi" w:hAnsi="Arial" w:cs="Arial"/>
            <w:color w:val="0000FF"/>
            <w:sz w:val="20"/>
            <w:szCs w:val="20"/>
            <w:lang w:eastAsia="en-US"/>
          </w:rPr>
          <w:t>редакции</w:t>
        </w:r>
      </w:hyperlink>
      <w:r>
        <w:rPr>
          <w:rFonts w:ascii="Arial" w:eastAsiaTheme="minorHAnsi" w:hAnsi="Arial" w:cs="Arial"/>
          <w:sz w:val="20"/>
          <w:szCs w:val="20"/>
          <w:lang w:eastAsia="en-US"/>
        </w:rPr>
        <w:t>.</w:t>
      </w: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13.2. Увольнение (освобождение от должности) лиц, замещающих (занимающих) должности в Центральном банке Российской Федерации, государственных корпорациях, публично-правовых компаниях,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в связи с утратой доверия</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69"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03.07.2016 N 236-ФЗ)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(введена Федеральным </w:t>
      </w:r>
      <w:hyperlink r:id="rId170"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03.12.2012 N 231-ФЗ)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Лица, занимающие должности в Центральном банке Российской Федерации, лица,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подлежат увольнению (освобождению от должности) в связи с утратой доверия в случаях, предусмотренных федеральными законами.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71"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03.07.2016 N 236-ФЗ)</w:t>
      </w: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КонсультантПлюс: примечание.</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С 1 января 2018 года Федеральным </w:t>
      </w:r>
      <w:hyperlink r:id="rId172"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01.07.2017 N 132-ФЗ статья 13.2 дополняется новой частью 2. См. текст в будущей </w:t>
      </w:r>
      <w:hyperlink r:id="rId173" w:history="1">
        <w:r>
          <w:rPr>
            <w:rFonts w:ascii="Arial" w:eastAsiaTheme="minorHAnsi" w:hAnsi="Arial" w:cs="Arial"/>
            <w:color w:val="0000FF"/>
            <w:sz w:val="20"/>
            <w:szCs w:val="20"/>
            <w:lang w:eastAsia="en-US"/>
          </w:rPr>
          <w:t>редакции</w:t>
        </w:r>
      </w:hyperlink>
      <w:r>
        <w:rPr>
          <w:rFonts w:ascii="Arial" w:eastAsiaTheme="minorHAnsi" w:hAnsi="Arial" w:cs="Arial"/>
          <w:sz w:val="20"/>
          <w:szCs w:val="20"/>
          <w:lang w:eastAsia="en-US"/>
        </w:rPr>
        <w:t>.</w:t>
      </w: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13.3. Обязанность организаций принимать меры по предупреждению коррупции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(введена Федеральным </w:t>
      </w:r>
      <w:hyperlink r:id="rId174"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03.12.2012 N 231-ФЗ)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Организации обязаны разрабатывать и принимать меры по предупреждению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2. Меры по предупреждению коррупции, принимаемые в организации, могут включать:</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определение подразделений или должностных лиц, ответственных за профилактику коррупционных и иных правонарушений;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сотрудничество организации с правоохранительными органами;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разработку и внедрение в практику стандартов и процедур, направленных на обеспечение добросовестной работы организации;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принятие кодекса этики и служебного поведения работников организации;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5) предотвращение и урегулирование конфликта интересов;</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6) недопущение составления неофициальной отчетности и использования поддельных документов.</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13.4. Осуществление проверок уполномоченным подразделением Администрации Президента Российской Федерации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(введена Федеральным </w:t>
      </w:r>
      <w:hyperlink r:id="rId175"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07.05.2013 N 102-ФЗ)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bookmarkStart w:id="27" w:name="Par404"/>
      <w:bookmarkEnd w:id="27"/>
      <w:r>
        <w:rPr>
          <w:rFonts w:ascii="Arial" w:eastAsiaTheme="minorHAnsi" w:hAnsi="Arial" w:cs="Arial"/>
          <w:sz w:val="20"/>
          <w:szCs w:val="20"/>
          <w:lang w:eastAsia="en-US"/>
        </w:rPr>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28" w:name="Par405"/>
      <w:bookmarkEnd w:id="28"/>
      <w:r>
        <w:rPr>
          <w:rFonts w:ascii="Arial" w:eastAsiaTheme="minorHAnsi" w:hAnsi="Arial" w:cs="Arial"/>
          <w:sz w:val="20"/>
          <w:szCs w:val="20"/>
          <w:lang w:eastAsia="en-US"/>
        </w:rPr>
        <w:t>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w:t>
      </w:r>
      <w:hyperlink w:anchor="Par405" w:history="1">
        <w:r>
          <w:rPr>
            <w:rFonts w:ascii="Arial" w:eastAsiaTheme="minorHAnsi" w:hAnsi="Arial" w:cs="Arial"/>
            <w:color w:val="0000FF"/>
            <w:sz w:val="20"/>
            <w:szCs w:val="20"/>
            <w:lang w:eastAsia="en-US"/>
          </w:rPr>
          <w:t>пунктом 1</w:t>
        </w:r>
      </w:hyperlink>
      <w:r>
        <w:rPr>
          <w:rFonts w:ascii="Arial" w:eastAsiaTheme="minorHAnsi" w:hAnsi="Arial" w:cs="Arial"/>
          <w:sz w:val="20"/>
          <w:szCs w:val="20"/>
          <w:lang w:eastAsia="en-US"/>
        </w:rPr>
        <w:t xml:space="preserve"> настоящей части;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3) соблюдения лицами, замещающими должности, предусмотренные </w:t>
      </w:r>
      <w:hyperlink w:anchor="Par131" w:history="1">
        <w:r>
          <w:rPr>
            <w:rFonts w:ascii="Arial" w:eastAsiaTheme="minorHAnsi" w:hAnsi="Arial" w:cs="Arial"/>
            <w:color w:val="0000FF"/>
            <w:sz w:val="20"/>
            <w:szCs w:val="20"/>
            <w:lang w:eastAsia="en-US"/>
          </w:rPr>
          <w:t>пунктами 1</w:t>
        </w:r>
      </w:hyperlink>
      <w:r>
        <w:rPr>
          <w:rFonts w:ascii="Arial" w:eastAsiaTheme="minorHAnsi" w:hAnsi="Arial" w:cs="Arial"/>
          <w:sz w:val="20"/>
          <w:szCs w:val="20"/>
          <w:lang w:eastAsia="en-US"/>
        </w:rPr>
        <w:t xml:space="preserve"> и </w:t>
      </w:r>
      <w:hyperlink w:anchor="Par146" w:history="1">
        <w:r>
          <w:rPr>
            <w:rFonts w:ascii="Arial" w:eastAsiaTheme="minorHAnsi" w:hAnsi="Arial" w:cs="Arial"/>
            <w:color w:val="0000FF"/>
            <w:sz w:val="20"/>
            <w:szCs w:val="20"/>
            <w:lang w:eastAsia="en-US"/>
          </w:rPr>
          <w:t>1.1 части 1 статьи 7.1</w:t>
        </w:r>
      </w:hyperlink>
      <w:r>
        <w:rPr>
          <w:rFonts w:ascii="Arial" w:eastAsiaTheme="minorHAnsi" w:hAnsi="Arial" w:cs="Arial"/>
          <w:sz w:val="20"/>
          <w:szCs w:val="20"/>
          <w:lang w:eastAsia="en-US"/>
        </w:rPr>
        <w:t xml:space="preserve">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w:t>
      </w:r>
      <w:hyperlink w:anchor="Par131" w:history="1">
        <w:r>
          <w:rPr>
            <w:rFonts w:ascii="Arial" w:eastAsiaTheme="minorHAnsi" w:hAnsi="Arial" w:cs="Arial"/>
            <w:color w:val="0000FF"/>
            <w:sz w:val="20"/>
            <w:szCs w:val="20"/>
            <w:lang w:eastAsia="en-US"/>
          </w:rPr>
          <w:t>пунктами 1</w:t>
        </w:r>
      </w:hyperlink>
      <w:r>
        <w:rPr>
          <w:rFonts w:ascii="Arial" w:eastAsiaTheme="minorHAnsi" w:hAnsi="Arial" w:cs="Arial"/>
          <w:sz w:val="20"/>
          <w:szCs w:val="20"/>
          <w:lang w:eastAsia="en-US"/>
        </w:rPr>
        <w:t xml:space="preserve"> и </w:t>
      </w:r>
      <w:hyperlink w:anchor="Par146" w:history="1">
        <w:r>
          <w:rPr>
            <w:rFonts w:ascii="Arial" w:eastAsiaTheme="minorHAnsi" w:hAnsi="Arial" w:cs="Arial"/>
            <w:color w:val="0000FF"/>
            <w:sz w:val="20"/>
            <w:szCs w:val="20"/>
            <w:lang w:eastAsia="en-US"/>
          </w:rPr>
          <w:t>1.1 части 1 статьи 7.1</w:t>
        </w:r>
      </w:hyperlink>
      <w:r>
        <w:rPr>
          <w:rFonts w:ascii="Arial" w:eastAsiaTheme="minorHAnsi" w:hAnsi="Arial" w:cs="Arial"/>
          <w:sz w:val="20"/>
          <w:szCs w:val="20"/>
          <w:lang w:eastAsia="en-US"/>
        </w:rPr>
        <w:t xml:space="preserve"> настоящего Федерального закона, своих обязанностей в соответствии с законодательством о противодействии коррупции.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76"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03.11.2015 N 303-ФЗ)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Проверки, предусмотренные </w:t>
      </w:r>
      <w:hyperlink w:anchor="Par404" w:history="1">
        <w:r>
          <w:rPr>
            <w:rFonts w:ascii="Arial" w:eastAsiaTheme="minorHAnsi" w:hAnsi="Arial" w:cs="Arial"/>
            <w:color w:val="0000FF"/>
            <w:sz w:val="20"/>
            <w:szCs w:val="20"/>
            <w:lang w:eastAsia="en-US"/>
          </w:rPr>
          <w:t>частью 1</w:t>
        </w:r>
      </w:hyperlink>
      <w:r>
        <w:rPr>
          <w:rFonts w:ascii="Arial" w:eastAsiaTheme="minorHAnsi" w:hAnsi="Arial" w:cs="Arial"/>
          <w:sz w:val="20"/>
          <w:szCs w:val="20"/>
          <w:lang w:eastAsia="en-US"/>
        </w:rPr>
        <w:t xml:space="preserve">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14. Ответственность юридических лиц за коррупционные правонарушения</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1.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w:t>
      </w:r>
      <w:hyperlink r:id="rId177" w:history="1">
        <w:r>
          <w:rPr>
            <w:rFonts w:ascii="Arial" w:eastAsiaTheme="minorHAnsi" w:hAnsi="Arial" w:cs="Arial"/>
            <w:color w:val="0000FF"/>
            <w:sz w:val="20"/>
            <w:szCs w:val="20"/>
            <w:lang w:eastAsia="en-US"/>
          </w:rPr>
          <w:t>законодательством</w:t>
        </w:r>
      </w:hyperlink>
      <w:r>
        <w:rPr>
          <w:rFonts w:ascii="Arial" w:eastAsiaTheme="minorHAnsi" w:hAnsi="Arial" w:cs="Arial"/>
          <w:sz w:val="20"/>
          <w:szCs w:val="20"/>
          <w:lang w:eastAsia="en-US"/>
        </w:rPr>
        <w:t xml:space="preserve">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3. Положения настоящей статьи распространяются на иностранные юридические лица в случаях, предусмотренных </w:t>
      </w:r>
      <w:hyperlink r:id="rId178" w:history="1">
        <w:r>
          <w:rPr>
            <w:rFonts w:ascii="Arial" w:eastAsiaTheme="minorHAnsi" w:hAnsi="Arial" w:cs="Arial"/>
            <w:color w:val="0000FF"/>
            <w:sz w:val="20"/>
            <w:szCs w:val="20"/>
            <w:lang w:eastAsia="en-US"/>
          </w:rPr>
          <w:t>законодательством</w:t>
        </w:r>
      </w:hyperlink>
      <w:r>
        <w:rPr>
          <w:rFonts w:ascii="Arial" w:eastAsiaTheme="minorHAnsi" w:hAnsi="Arial" w:cs="Arial"/>
          <w:sz w:val="20"/>
          <w:szCs w:val="20"/>
          <w:lang w:eastAsia="en-US"/>
        </w:rPr>
        <w:t xml:space="preserve"> Российской Федерации.</w:t>
      </w: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КонсультантПлюс: примечание.</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С 1 января 2018 года Федеральным </w:t>
      </w:r>
      <w:hyperlink r:id="rId179"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01.07.2017 N 132-ФЗ данный документ дополняется новой статьей 15. См. текст в будущей </w:t>
      </w:r>
      <w:hyperlink r:id="rId180" w:history="1">
        <w:r>
          <w:rPr>
            <w:rFonts w:ascii="Arial" w:eastAsiaTheme="minorHAnsi" w:hAnsi="Arial" w:cs="Arial"/>
            <w:color w:val="0000FF"/>
            <w:sz w:val="20"/>
            <w:szCs w:val="20"/>
            <w:lang w:eastAsia="en-US"/>
          </w:rPr>
          <w:t>редакции</w:t>
        </w:r>
      </w:hyperlink>
      <w:r>
        <w:rPr>
          <w:rFonts w:ascii="Arial" w:eastAsiaTheme="minorHAnsi" w:hAnsi="Arial" w:cs="Arial"/>
          <w:sz w:val="20"/>
          <w:szCs w:val="20"/>
          <w:lang w:eastAsia="en-US"/>
        </w:rPr>
        <w:t>.</w:t>
      </w: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Президент</w:t>
      </w:r>
    </w:p>
    <w:p w:rsidR="00DA60A7" w:rsidRDefault="00DA60A7" w:rsidP="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Российской Федерации</w:t>
      </w:r>
    </w:p>
    <w:p w:rsidR="00DA60A7" w:rsidRDefault="00DA60A7" w:rsidP="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Д.МЕДВЕДЕВ</w:t>
      </w:r>
    </w:p>
    <w:p w:rsidR="00DA60A7" w:rsidRDefault="00DA60A7" w:rsidP="00DA60A7">
      <w:pPr>
        <w:autoSpaceDE w:val="0"/>
        <w:autoSpaceDN w:val="0"/>
        <w:adjustRightInd w:val="0"/>
        <w:rPr>
          <w:rFonts w:ascii="Arial" w:eastAsiaTheme="minorHAnsi" w:hAnsi="Arial" w:cs="Arial"/>
          <w:sz w:val="20"/>
          <w:szCs w:val="20"/>
          <w:lang w:eastAsia="en-US"/>
        </w:rPr>
      </w:pPr>
      <w:r>
        <w:rPr>
          <w:rFonts w:ascii="Arial" w:eastAsiaTheme="minorHAnsi" w:hAnsi="Arial" w:cs="Arial"/>
          <w:sz w:val="20"/>
          <w:szCs w:val="20"/>
          <w:lang w:eastAsia="en-US"/>
        </w:rPr>
        <w:t>Москва, Кремль</w:t>
      </w:r>
    </w:p>
    <w:p w:rsidR="00DA60A7" w:rsidRDefault="00DA60A7" w:rsidP="00DA60A7">
      <w:pPr>
        <w:autoSpaceDE w:val="0"/>
        <w:autoSpaceDN w:val="0"/>
        <w:adjustRightInd w:val="0"/>
        <w:spacing w:before="200"/>
        <w:rPr>
          <w:rFonts w:ascii="Arial" w:eastAsiaTheme="minorHAnsi" w:hAnsi="Arial" w:cs="Arial"/>
          <w:sz w:val="20"/>
          <w:szCs w:val="20"/>
          <w:lang w:eastAsia="en-US"/>
        </w:rPr>
      </w:pPr>
      <w:r>
        <w:rPr>
          <w:rFonts w:ascii="Arial" w:eastAsiaTheme="minorHAnsi" w:hAnsi="Arial" w:cs="Arial"/>
          <w:sz w:val="20"/>
          <w:szCs w:val="20"/>
          <w:lang w:eastAsia="en-US"/>
        </w:rPr>
        <w:t>25 декабря 2008 года</w:t>
      </w:r>
    </w:p>
    <w:p w:rsidR="00DA60A7" w:rsidRDefault="00DA60A7" w:rsidP="00DA60A7">
      <w:pPr>
        <w:autoSpaceDE w:val="0"/>
        <w:autoSpaceDN w:val="0"/>
        <w:adjustRightInd w:val="0"/>
        <w:spacing w:before="200"/>
        <w:rPr>
          <w:rFonts w:ascii="Arial" w:eastAsiaTheme="minorHAnsi" w:hAnsi="Arial" w:cs="Arial"/>
          <w:sz w:val="20"/>
          <w:szCs w:val="20"/>
          <w:lang w:eastAsia="en-US"/>
        </w:rPr>
      </w:pPr>
      <w:r>
        <w:rPr>
          <w:rFonts w:ascii="Arial" w:eastAsiaTheme="minorHAnsi" w:hAnsi="Arial" w:cs="Arial"/>
          <w:sz w:val="20"/>
          <w:szCs w:val="20"/>
          <w:lang w:eastAsia="en-US"/>
        </w:rPr>
        <w:t>N 273-ФЗ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F62537" w:rsidRPr="00CE24E8" w:rsidRDefault="00F62537" w:rsidP="00F62537">
      <w:pPr>
        <w:autoSpaceDE w:val="0"/>
        <w:autoSpaceDN w:val="0"/>
        <w:jc w:val="center"/>
        <w:rPr>
          <w:sz w:val="32"/>
          <w:szCs w:val="32"/>
        </w:rPr>
      </w:pPr>
      <w:bookmarkStart w:id="29" w:name="_GoBack"/>
      <w:bookmarkEnd w:id="29"/>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rPr>
          <w:sz w:val="20"/>
          <w:szCs w:val="20"/>
        </w:rPr>
      </w:pPr>
    </w:p>
    <w:p w:rsidR="00F62537" w:rsidRDefault="00F62537" w:rsidP="00F62537">
      <w:pPr>
        <w:autoSpaceDE w:val="0"/>
        <w:autoSpaceDN w:val="0"/>
        <w:rPr>
          <w:sz w:val="16"/>
          <w:szCs w:val="16"/>
        </w:rPr>
      </w:pPr>
    </w:p>
    <w:p w:rsidR="00F62537" w:rsidRDefault="00F62537" w:rsidP="00F62537">
      <w:pPr>
        <w:autoSpaceDE w:val="0"/>
        <w:autoSpaceDN w:val="0"/>
        <w:rPr>
          <w:sz w:val="16"/>
          <w:szCs w:val="16"/>
        </w:rPr>
      </w:pPr>
    </w:p>
    <w:p w:rsidR="00F62537" w:rsidRDefault="00F62537" w:rsidP="00F62537">
      <w:pPr>
        <w:tabs>
          <w:tab w:val="left" w:pos="9072"/>
        </w:tabs>
        <w:autoSpaceDE w:val="0"/>
        <w:autoSpaceDN w:val="0"/>
        <w:jc w:val="center"/>
        <w:rPr>
          <w:sz w:val="20"/>
          <w:szCs w:val="20"/>
        </w:rPr>
      </w:pPr>
    </w:p>
    <w:p w:rsidR="00F62537" w:rsidRDefault="00F62537" w:rsidP="00F62537">
      <w:pPr>
        <w:tabs>
          <w:tab w:val="left" w:pos="9072"/>
        </w:tabs>
        <w:autoSpaceDE w:val="0"/>
        <w:autoSpaceDN w:val="0"/>
        <w:jc w:val="center"/>
        <w:rPr>
          <w:sz w:val="20"/>
          <w:szCs w:val="20"/>
        </w:rPr>
      </w:pPr>
    </w:p>
    <w:sectPr w:rsidR="00F62537" w:rsidSect="00CE24E8">
      <w:pgSz w:w="11906" w:h="16838"/>
      <w:pgMar w:top="1440" w:right="566" w:bottom="568" w:left="1133" w:header="0" w:footer="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39B1E91"/>
    <w:multiLevelType w:val="hybridMultilevel"/>
    <w:tmpl w:val="9B23D5F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65E0779"/>
    <w:multiLevelType w:val="hybridMultilevel"/>
    <w:tmpl w:val="464583A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94543B2"/>
    <w:multiLevelType w:val="hybridMultilevel"/>
    <w:tmpl w:val="B1D18DF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D7EAD560"/>
    <w:multiLevelType w:val="hybridMultilevel"/>
    <w:tmpl w:val="502426C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4F01CED"/>
    <w:multiLevelType w:val="hybridMultilevel"/>
    <w:tmpl w:val="489025B4"/>
    <w:lvl w:ilvl="0" w:tplc="3EEC543E">
      <w:start w:val="60"/>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cs="Times New Roman" w:hint="default"/>
      </w:rPr>
    </w:lvl>
    <w:lvl w:ilvl="2" w:tplc="04190005">
      <w:start w:val="1"/>
      <w:numFmt w:val="bullet"/>
      <w:lvlText w:val=""/>
      <w:lvlJc w:val="left"/>
      <w:pPr>
        <w:tabs>
          <w:tab w:val="num" w:pos="2505"/>
        </w:tabs>
        <w:ind w:left="2505" w:hanging="360"/>
      </w:pPr>
      <w:rPr>
        <w:rFonts w:ascii="Wingdings" w:hAnsi="Wingdings" w:hint="default"/>
      </w:rPr>
    </w:lvl>
    <w:lvl w:ilvl="3" w:tplc="04190001">
      <w:start w:val="1"/>
      <w:numFmt w:val="bullet"/>
      <w:lvlText w:val=""/>
      <w:lvlJc w:val="left"/>
      <w:pPr>
        <w:tabs>
          <w:tab w:val="num" w:pos="3225"/>
        </w:tabs>
        <w:ind w:left="3225" w:hanging="360"/>
      </w:pPr>
      <w:rPr>
        <w:rFonts w:ascii="Symbol" w:hAnsi="Symbol" w:hint="default"/>
      </w:rPr>
    </w:lvl>
    <w:lvl w:ilvl="4" w:tplc="04190003">
      <w:start w:val="1"/>
      <w:numFmt w:val="bullet"/>
      <w:lvlText w:val="o"/>
      <w:lvlJc w:val="left"/>
      <w:pPr>
        <w:tabs>
          <w:tab w:val="num" w:pos="3945"/>
        </w:tabs>
        <w:ind w:left="3945" w:hanging="360"/>
      </w:pPr>
      <w:rPr>
        <w:rFonts w:ascii="Courier New" w:hAnsi="Courier New" w:cs="Times New Roman" w:hint="default"/>
      </w:rPr>
    </w:lvl>
    <w:lvl w:ilvl="5" w:tplc="04190005">
      <w:start w:val="1"/>
      <w:numFmt w:val="bullet"/>
      <w:lvlText w:val=""/>
      <w:lvlJc w:val="left"/>
      <w:pPr>
        <w:tabs>
          <w:tab w:val="num" w:pos="4665"/>
        </w:tabs>
        <w:ind w:left="4665" w:hanging="360"/>
      </w:pPr>
      <w:rPr>
        <w:rFonts w:ascii="Wingdings" w:hAnsi="Wingdings" w:hint="default"/>
      </w:rPr>
    </w:lvl>
    <w:lvl w:ilvl="6" w:tplc="04190001">
      <w:start w:val="1"/>
      <w:numFmt w:val="bullet"/>
      <w:lvlText w:val=""/>
      <w:lvlJc w:val="left"/>
      <w:pPr>
        <w:tabs>
          <w:tab w:val="num" w:pos="5385"/>
        </w:tabs>
        <w:ind w:left="5385" w:hanging="360"/>
      </w:pPr>
      <w:rPr>
        <w:rFonts w:ascii="Symbol" w:hAnsi="Symbol" w:hint="default"/>
      </w:rPr>
    </w:lvl>
    <w:lvl w:ilvl="7" w:tplc="04190003">
      <w:start w:val="1"/>
      <w:numFmt w:val="bullet"/>
      <w:lvlText w:val="o"/>
      <w:lvlJc w:val="left"/>
      <w:pPr>
        <w:tabs>
          <w:tab w:val="num" w:pos="6105"/>
        </w:tabs>
        <w:ind w:left="6105" w:hanging="360"/>
      </w:pPr>
      <w:rPr>
        <w:rFonts w:ascii="Courier New" w:hAnsi="Courier New" w:cs="Times New Roman" w:hint="default"/>
      </w:rPr>
    </w:lvl>
    <w:lvl w:ilvl="8" w:tplc="04190005">
      <w:start w:val="1"/>
      <w:numFmt w:val="bullet"/>
      <w:lvlText w:val=""/>
      <w:lvlJc w:val="left"/>
      <w:pPr>
        <w:tabs>
          <w:tab w:val="num" w:pos="6825"/>
        </w:tabs>
        <w:ind w:left="6825" w:hanging="360"/>
      </w:pPr>
      <w:rPr>
        <w:rFonts w:ascii="Wingdings" w:hAnsi="Wingdings" w:hint="default"/>
      </w:rPr>
    </w:lvl>
  </w:abstractNum>
  <w:abstractNum w:abstractNumId="5" w15:restartNumberingAfterBreak="0">
    <w:nsid w:val="197F5196"/>
    <w:multiLevelType w:val="hybridMultilevel"/>
    <w:tmpl w:val="389AD47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3ACA1509"/>
    <w:multiLevelType w:val="hybridMultilevel"/>
    <w:tmpl w:val="55B474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FDA4AD3"/>
    <w:multiLevelType w:val="multilevel"/>
    <w:tmpl w:val="A02EB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1A63B54"/>
    <w:multiLevelType w:val="hybridMultilevel"/>
    <w:tmpl w:val="892E554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4EE575EA"/>
    <w:multiLevelType w:val="hybridMultilevel"/>
    <w:tmpl w:val="BA0833B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5B7E45FB"/>
    <w:multiLevelType w:val="hybridMultilevel"/>
    <w:tmpl w:val="CFCEA70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5EC423B5"/>
    <w:multiLevelType w:val="hybridMultilevel"/>
    <w:tmpl w:val="DCF2665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6F7C447F"/>
    <w:multiLevelType w:val="hybridMultilevel"/>
    <w:tmpl w:val="5CC8CD3A"/>
    <w:lvl w:ilvl="0" w:tplc="76E010E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6FA1F1FA"/>
    <w:multiLevelType w:val="hybridMultilevel"/>
    <w:tmpl w:val="90BE56B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7D5B5B12"/>
    <w:multiLevelType w:val="hybridMultilevel"/>
    <w:tmpl w:val="05807EF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8"/>
  </w:num>
  <w:num w:numId="2">
    <w:abstractNumId w:val="7"/>
  </w:num>
  <w:num w:numId="3">
    <w:abstractNumId w:val="14"/>
  </w:num>
  <w:num w:numId="4">
    <w:abstractNumId w:val="4"/>
  </w:num>
  <w:num w:numId="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10"/>
  </w:num>
  <w:num w:numId="8">
    <w:abstractNumId w:val="5"/>
  </w:num>
  <w:num w:numId="9">
    <w:abstractNumId w:val="3"/>
  </w:num>
  <w:num w:numId="10">
    <w:abstractNumId w:val="2"/>
  </w:num>
  <w:num w:numId="11">
    <w:abstractNumId w:val="0"/>
  </w:num>
  <w:num w:numId="12">
    <w:abstractNumId w:val="11"/>
  </w:num>
  <w:num w:numId="13">
    <w:abstractNumId w:val="1"/>
  </w:num>
  <w:num w:numId="14">
    <w:abstractNumId w:val="13"/>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6788"/>
    <w:rsid w:val="00001885"/>
    <w:rsid w:val="00005326"/>
    <w:rsid w:val="0003491A"/>
    <w:rsid w:val="000478EB"/>
    <w:rsid w:val="00054723"/>
    <w:rsid w:val="000A5E4F"/>
    <w:rsid w:val="000B46BE"/>
    <w:rsid w:val="000E4800"/>
    <w:rsid w:val="000F4905"/>
    <w:rsid w:val="00134072"/>
    <w:rsid w:val="001463FD"/>
    <w:rsid w:val="00181714"/>
    <w:rsid w:val="001953EE"/>
    <w:rsid w:val="001D6378"/>
    <w:rsid w:val="001E4081"/>
    <w:rsid w:val="001F0753"/>
    <w:rsid w:val="001F2912"/>
    <w:rsid w:val="001F5135"/>
    <w:rsid w:val="00234892"/>
    <w:rsid w:val="00235CD1"/>
    <w:rsid w:val="002731DC"/>
    <w:rsid w:val="00274142"/>
    <w:rsid w:val="002F0321"/>
    <w:rsid w:val="003116FD"/>
    <w:rsid w:val="003524AB"/>
    <w:rsid w:val="00374AB6"/>
    <w:rsid w:val="00392F73"/>
    <w:rsid w:val="003B4576"/>
    <w:rsid w:val="003D33F1"/>
    <w:rsid w:val="00444507"/>
    <w:rsid w:val="004E09D5"/>
    <w:rsid w:val="005130D5"/>
    <w:rsid w:val="0053447E"/>
    <w:rsid w:val="00555345"/>
    <w:rsid w:val="00566950"/>
    <w:rsid w:val="005C5096"/>
    <w:rsid w:val="005D341A"/>
    <w:rsid w:val="005E41CE"/>
    <w:rsid w:val="005F0572"/>
    <w:rsid w:val="00650E26"/>
    <w:rsid w:val="00654CBB"/>
    <w:rsid w:val="00664499"/>
    <w:rsid w:val="006712E0"/>
    <w:rsid w:val="006742F6"/>
    <w:rsid w:val="0069633E"/>
    <w:rsid w:val="00697B18"/>
    <w:rsid w:val="006D31F8"/>
    <w:rsid w:val="006D3F3A"/>
    <w:rsid w:val="006E544D"/>
    <w:rsid w:val="00740CFA"/>
    <w:rsid w:val="00755DCB"/>
    <w:rsid w:val="00766788"/>
    <w:rsid w:val="00775A4C"/>
    <w:rsid w:val="007D0AEB"/>
    <w:rsid w:val="007D5738"/>
    <w:rsid w:val="007E5EC4"/>
    <w:rsid w:val="007F773E"/>
    <w:rsid w:val="00805214"/>
    <w:rsid w:val="00815280"/>
    <w:rsid w:val="008328A9"/>
    <w:rsid w:val="00844E4F"/>
    <w:rsid w:val="0087085A"/>
    <w:rsid w:val="0087102C"/>
    <w:rsid w:val="008941EF"/>
    <w:rsid w:val="008B752C"/>
    <w:rsid w:val="008E0885"/>
    <w:rsid w:val="008E0D62"/>
    <w:rsid w:val="00954F34"/>
    <w:rsid w:val="00957FFD"/>
    <w:rsid w:val="00963B25"/>
    <w:rsid w:val="00976568"/>
    <w:rsid w:val="009C27E4"/>
    <w:rsid w:val="009F6AA9"/>
    <w:rsid w:val="009F757D"/>
    <w:rsid w:val="00A03DB1"/>
    <w:rsid w:val="00A04FA6"/>
    <w:rsid w:val="00A13EE5"/>
    <w:rsid w:val="00A1666C"/>
    <w:rsid w:val="00A47D65"/>
    <w:rsid w:val="00A644EC"/>
    <w:rsid w:val="00A646D1"/>
    <w:rsid w:val="00A75281"/>
    <w:rsid w:val="00A934C6"/>
    <w:rsid w:val="00AD2EEA"/>
    <w:rsid w:val="00AD4E67"/>
    <w:rsid w:val="00AE33E9"/>
    <w:rsid w:val="00AE6397"/>
    <w:rsid w:val="00B22C94"/>
    <w:rsid w:val="00B23787"/>
    <w:rsid w:val="00B3696F"/>
    <w:rsid w:val="00B8448A"/>
    <w:rsid w:val="00B87140"/>
    <w:rsid w:val="00BB64F9"/>
    <w:rsid w:val="00BD2DD3"/>
    <w:rsid w:val="00BF1B59"/>
    <w:rsid w:val="00C03340"/>
    <w:rsid w:val="00C261E9"/>
    <w:rsid w:val="00C31F6B"/>
    <w:rsid w:val="00C86FE0"/>
    <w:rsid w:val="00CA591A"/>
    <w:rsid w:val="00CC1A58"/>
    <w:rsid w:val="00CE1997"/>
    <w:rsid w:val="00CE24E8"/>
    <w:rsid w:val="00CF20FB"/>
    <w:rsid w:val="00D0128A"/>
    <w:rsid w:val="00D04514"/>
    <w:rsid w:val="00D26698"/>
    <w:rsid w:val="00D60917"/>
    <w:rsid w:val="00D73922"/>
    <w:rsid w:val="00DA60A7"/>
    <w:rsid w:val="00DD3D09"/>
    <w:rsid w:val="00DD51F0"/>
    <w:rsid w:val="00DE1F43"/>
    <w:rsid w:val="00DE3191"/>
    <w:rsid w:val="00E016A2"/>
    <w:rsid w:val="00E27104"/>
    <w:rsid w:val="00E27FB2"/>
    <w:rsid w:val="00E3326A"/>
    <w:rsid w:val="00E33F59"/>
    <w:rsid w:val="00E35954"/>
    <w:rsid w:val="00E84310"/>
    <w:rsid w:val="00E94ED8"/>
    <w:rsid w:val="00EC5CD4"/>
    <w:rsid w:val="00ED007B"/>
    <w:rsid w:val="00F074E4"/>
    <w:rsid w:val="00F45C3D"/>
    <w:rsid w:val="00F57C29"/>
    <w:rsid w:val="00F62537"/>
    <w:rsid w:val="00FB78F4"/>
    <w:rsid w:val="00FF01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60971F-6D00-472A-B0F6-68018F3A1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0181"/>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664499"/>
    <w:pPr>
      <w:spacing w:before="161" w:after="161"/>
      <w:outlineLvl w:val="0"/>
    </w:pPr>
    <w:rPr>
      <w:b/>
      <w:bCs/>
      <w:kern w:val="36"/>
      <w:sz w:val="54"/>
      <w:szCs w:val="54"/>
    </w:rPr>
  </w:style>
  <w:style w:type="paragraph" w:styleId="3">
    <w:name w:val="heading 3"/>
    <w:basedOn w:val="a"/>
    <w:link w:val="30"/>
    <w:uiPriority w:val="9"/>
    <w:qFormat/>
    <w:rsid w:val="00664499"/>
    <w:pPr>
      <w:spacing w:before="100" w:beforeAutospacing="1" w:after="100" w:afterAutospacing="1"/>
      <w:outlineLvl w:val="2"/>
    </w:pPr>
    <w:rPr>
      <w:b/>
      <w:bCs/>
      <w:sz w:val="39"/>
      <w:szCs w:val="39"/>
    </w:rPr>
  </w:style>
  <w:style w:type="paragraph" w:styleId="5">
    <w:name w:val="heading 5"/>
    <w:basedOn w:val="a"/>
    <w:link w:val="50"/>
    <w:uiPriority w:val="9"/>
    <w:qFormat/>
    <w:rsid w:val="00664499"/>
    <w:pPr>
      <w:spacing w:before="100" w:beforeAutospacing="1" w:after="100" w:afterAutospacing="1"/>
      <w:outlineLvl w:val="4"/>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463FD"/>
    <w:pPr>
      <w:autoSpaceDE w:val="0"/>
      <w:autoSpaceDN w:val="0"/>
      <w:adjustRightInd w:val="0"/>
      <w:spacing w:after="0" w:line="240" w:lineRule="auto"/>
    </w:pPr>
    <w:rPr>
      <w:rFonts w:ascii="Arial" w:hAnsi="Arial" w:cs="Arial"/>
      <w:sz w:val="20"/>
      <w:szCs w:val="20"/>
    </w:rPr>
  </w:style>
  <w:style w:type="table" w:styleId="a3">
    <w:name w:val="Table Grid"/>
    <w:basedOn w:val="a1"/>
    <w:uiPriority w:val="39"/>
    <w:rsid w:val="00E33F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0F4905"/>
    <w:pPr>
      <w:ind w:left="720"/>
      <w:contextualSpacing/>
    </w:pPr>
  </w:style>
  <w:style w:type="paragraph" w:styleId="a5">
    <w:name w:val="Balloon Text"/>
    <w:basedOn w:val="a"/>
    <w:link w:val="a6"/>
    <w:uiPriority w:val="99"/>
    <w:semiHidden/>
    <w:unhideWhenUsed/>
    <w:rsid w:val="00AE6397"/>
    <w:rPr>
      <w:rFonts w:ascii="Segoe UI" w:hAnsi="Segoe UI" w:cs="Segoe UI"/>
      <w:sz w:val="18"/>
      <w:szCs w:val="18"/>
    </w:rPr>
  </w:style>
  <w:style w:type="character" w:customStyle="1" w:styleId="a6">
    <w:name w:val="Текст выноски Знак"/>
    <w:basedOn w:val="a0"/>
    <w:link w:val="a5"/>
    <w:uiPriority w:val="99"/>
    <w:semiHidden/>
    <w:rsid w:val="00AE6397"/>
    <w:rPr>
      <w:rFonts w:ascii="Segoe UI" w:eastAsia="Times New Roman" w:hAnsi="Segoe UI" w:cs="Segoe UI"/>
      <w:sz w:val="18"/>
      <w:szCs w:val="18"/>
      <w:lang w:eastAsia="ru-RU"/>
    </w:rPr>
  </w:style>
  <w:style w:type="character" w:customStyle="1" w:styleId="10">
    <w:name w:val="Заголовок 1 Знак"/>
    <w:basedOn w:val="a0"/>
    <w:link w:val="1"/>
    <w:uiPriority w:val="9"/>
    <w:rsid w:val="00664499"/>
    <w:rPr>
      <w:rFonts w:ascii="Times New Roman" w:eastAsia="Times New Roman" w:hAnsi="Times New Roman" w:cs="Times New Roman"/>
      <w:b/>
      <w:bCs/>
      <w:kern w:val="36"/>
      <w:sz w:val="54"/>
      <w:szCs w:val="54"/>
      <w:lang w:eastAsia="ru-RU"/>
    </w:rPr>
  </w:style>
  <w:style w:type="character" w:customStyle="1" w:styleId="30">
    <w:name w:val="Заголовок 3 Знак"/>
    <w:basedOn w:val="a0"/>
    <w:link w:val="3"/>
    <w:uiPriority w:val="9"/>
    <w:rsid w:val="00664499"/>
    <w:rPr>
      <w:rFonts w:ascii="Times New Roman" w:eastAsia="Times New Roman" w:hAnsi="Times New Roman" w:cs="Times New Roman"/>
      <w:b/>
      <w:bCs/>
      <w:sz w:val="39"/>
      <w:szCs w:val="39"/>
      <w:lang w:eastAsia="ru-RU"/>
    </w:rPr>
  </w:style>
  <w:style w:type="character" w:customStyle="1" w:styleId="50">
    <w:name w:val="Заголовок 5 Знак"/>
    <w:basedOn w:val="a0"/>
    <w:link w:val="5"/>
    <w:uiPriority w:val="9"/>
    <w:rsid w:val="00664499"/>
    <w:rPr>
      <w:rFonts w:ascii="Times New Roman" w:eastAsia="Times New Roman" w:hAnsi="Times New Roman" w:cs="Times New Roman"/>
      <w:b/>
      <w:bCs/>
      <w:sz w:val="27"/>
      <w:szCs w:val="27"/>
      <w:lang w:eastAsia="ru-RU"/>
    </w:rPr>
  </w:style>
  <w:style w:type="character" w:styleId="a7">
    <w:name w:val="Hyperlink"/>
    <w:basedOn w:val="a0"/>
    <w:uiPriority w:val="99"/>
    <w:semiHidden/>
    <w:unhideWhenUsed/>
    <w:rsid w:val="00664499"/>
    <w:rPr>
      <w:color w:val="0066CC"/>
      <w:u w:val="single"/>
    </w:rPr>
  </w:style>
  <w:style w:type="character" w:styleId="a8">
    <w:name w:val="Strong"/>
    <w:basedOn w:val="a0"/>
    <w:uiPriority w:val="22"/>
    <w:qFormat/>
    <w:rsid w:val="00664499"/>
    <w:rPr>
      <w:b/>
      <w:bCs/>
    </w:rPr>
  </w:style>
  <w:style w:type="paragraph" w:styleId="a9">
    <w:name w:val="Normal (Web)"/>
    <w:basedOn w:val="a"/>
    <w:uiPriority w:val="99"/>
    <w:semiHidden/>
    <w:unhideWhenUsed/>
    <w:rsid w:val="00664499"/>
  </w:style>
  <w:style w:type="character" w:customStyle="1" w:styleId="title-text3">
    <w:name w:val="title-text3"/>
    <w:basedOn w:val="a0"/>
    <w:rsid w:val="00664499"/>
  </w:style>
  <w:style w:type="paragraph" w:styleId="aa">
    <w:name w:val="Body Text Indent"/>
    <w:basedOn w:val="a"/>
    <w:link w:val="ab"/>
    <w:uiPriority w:val="99"/>
    <w:semiHidden/>
    <w:unhideWhenUsed/>
    <w:rsid w:val="00664499"/>
  </w:style>
  <w:style w:type="character" w:customStyle="1" w:styleId="ab">
    <w:name w:val="Основной текст с отступом Знак"/>
    <w:basedOn w:val="a0"/>
    <w:link w:val="aa"/>
    <w:uiPriority w:val="99"/>
    <w:semiHidden/>
    <w:rsid w:val="00664499"/>
    <w:rPr>
      <w:rFonts w:ascii="Times New Roman" w:eastAsia="Times New Roman" w:hAnsi="Times New Roman" w:cs="Times New Roman"/>
      <w:sz w:val="24"/>
      <w:szCs w:val="24"/>
      <w:lang w:eastAsia="ru-RU"/>
    </w:rPr>
  </w:style>
  <w:style w:type="character" w:styleId="ac">
    <w:name w:val="Emphasis"/>
    <w:basedOn w:val="a0"/>
    <w:uiPriority w:val="20"/>
    <w:qFormat/>
    <w:rsid w:val="006D3F3A"/>
    <w:rPr>
      <w:i/>
      <w:iCs/>
    </w:rPr>
  </w:style>
  <w:style w:type="paragraph" w:customStyle="1" w:styleId="ConsPlusTitle">
    <w:name w:val="ConsPlusTitle"/>
    <w:uiPriority w:val="99"/>
    <w:rsid w:val="00BB64F9"/>
    <w:pPr>
      <w:autoSpaceDE w:val="0"/>
      <w:autoSpaceDN w:val="0"/>
      <w:adjustRightInd w:val="0"/>
      <w:spacing w:after="0" w:line="240" w:lineRule="auto"/>
    </w:pPr>
    <w:rPr>
      <w:rFonts w:ascii="Arial" w:hAnsi="Arial" w:cs="Arial"/>
      <w:b/>
      <w:bCs/>
      <w:sz w:val="20"/>
      <w:szCs w:val="20"/>
    </w:rPr>
  </w:style>
  <w:style w:type="paragraph" w:customStyle="1" w:styleId="ConsPlusTitlePage">
    <w:name w:val="ConsPlusTitlePage"/>
    <w:uiPriority w:val="99"/>
    <w:rsid w:val="00BB64F9"/>
    <w:pPr>
      <w:autoSpaceDE w:val="0"/>
      <w:autoSpaceDN w:val="0"/>
      <w:adjustRightInd w:val="0"/>
      <w:spacing w:after="0" w:line="240" w:lineRule="auto"/>
    </w:pPr>
    <w:rPr>
      <w:rFonts w:ascii="Tahoma" w:hAnsi="Tahoma" w:cs="Tahoma"/>
      <w:sz w:val="20"/>
      <w:szCs w:val="20"/>
    </w:rPr>
  </w:style>
  <w:style w:type="paragraph" w:customStyle="1" w:styleId="Default">
    <w:name w:val="Default"/>
    <w:rsid w:val="00FB78F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onsNormal">
    <w:name w:val="ConsNormal"/>
    <w:rsid w:val="009F6AA9"/>
    <w:pPr>
      <w:widowControl w:val="0"/>
      <w:snapToGrid w:val="0"/>
      <w:spacing w:after="0" w:line="240" w:lineRule="auto"/>
      <w:ind w:firstLine="720"/>
    </w:pPr>
    <w:rPr>
      <w:rFonts w:ascii="Arial" w:eastAsia="Times New Roman" w:hAnsi="Arial"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871269">
      <w:bodyDiv w:val="1"/>
      <w:marLeft w:val="0"/>
      <w:marRight w:val="0"/>
      <w:marTop w:val="0"/>
      <w:marBottom w:val="0"/>
      <w:divBdr>
        <w:top w:val="none" w:sz="0" w:space="0" w:color="auto"/>
        <w:left w:val="none" w:sz="0" w:space="0" w:color="auto"/>
        <w:bottom w:val="none" w:sz="0" w:space="0" w:color="auto"/>
        <w:right w:val="none" w:sz="0" w:space="0" w:color="auto"/>
      </w:divBdr>
    </w:div>
    <w:div w:id="712928720">
      <w:bodyDiv w:val="1"/>
      <w:marLeft w:val="0"/>
      <w:marRight w:val="0"/>
      <w:marTop w:val="0"/>
      <w:marBottom w:val="0"/>
      <w:divBdr>
        <w:top w:val="none" w:sz="0" w:space="0" w:color="auto"/>
        <w:left w:val="none" w:sz="0" w:space="0" w:color="auto"/>
        <w:bottom w:val="none" w:sz="0" w:space="0" w:color="auto"/>
        <w:right w:val="none" w:sz="0" w:space="0" w:color="auto"/>
      </w:divBdr>
      <w:divsChild>
        <w:div w:id="2037656296">
          <w:marLeft w:val="0"/>
          <w:marRight w:val="0"/>
          <w:marTop w:val="0"/>
          <w:marBottom w:val="0"/>
          <w:divBdr>
            <w:top w:val="none" w:sz="0" w:space="0" w:color="auto"/>
            <w:left w:val="none" w:sz="0" w:space="0" w:color="auto"/>
            <w:bottom w:val="none" w:sz="0" w:space="0" w:color="auto"/>
            <w:right w:val="none" w:sz="0" w:space="0" w:color="auto"/>
          </w:divBdr>
          <w:divsChild>
            <w:div w:id="1620335532">
              <w:marLeft w:val="0"/>
              <w:marRight w:val="0"/>
              <w:marTop w:val="0"/>
              <w:marBottom w:val="0"/>
              <w:divBdr>
                <w:top w:val="none" w:sz="0" w:space="0" w:color="auto"/>
                <w:left w:val="none" w:sz="0" w:space="0" w:color="auto"/>
                <w:bottom w:val="none" w:sz="0" w:space="0" w:color="auto"/>
                <w:right w:val="none" w:sz="0" w:space="0" w:color="auto"/>
              </w:divBdr>
              <w:divsChild>
                <w:div w:id="686911995">
                  <w:marLeft w:val="0"/>
                  <w:marRight w:val="0"/>
                  <w:marTop w:val="0"/>
                  <w:marBottom w:val="0"/>
                  <w:divBdr>
                    <w:top w:val="none" w:sz="0" w:space="0" w:color="auto"/>
                    <w:left w:val="none" w:sz="0" w:space="0" w:color="auto"/>
                    <w:bottom w:val="none" w:sz="0" w:space="0" w:color="auto"/>
                    <w:right w:val="none" w:sz="0" w:space="0" w:color="auto"/>
                  </w:divBdr>
                  <w:divsChild>
                    <w:div w:id="1438714144">
                      <w:marLeft w:val="0"/>
                      <w:marRight w:val="0"/>
                      <w:marTop w:val="0"/>
                      <w:marBottom w:val="0"/>
                      <w:divBdr>
                        <w:top w:val="none" w:sz="0" w:space="0" w:color="auto"/>
                        <w:left w:val="none" w:sz="0" w:space="0" w:color="auto"/>
                        <w:bottom w:val="none" w:sz="0" w:space="0" w:color="auto"/>
                        <w:right w:val="none" w:sz="0" w:space="0" w:color="auto"/>
                      </w:divBdr>
                      <w:divsChild>
                        <w:div w:id="116291971">
                          <w:marLeft w:val="0"/>
                          <w:marRight w:val="0"/>
                          <w:marTop w:val="0"/>
                          <w:marBottom w:val="300"/>
                          <w:divBdr>
                            <w:top w:val="none" w:sz="0" w:space="0" w:color="auto"/>
                            <w:left w:val="none" w:sz="0" w:space="0" w:color="auto"/>
                            <w:bottom w:val="none" w:sz="0" w:space="0" w:color="auto"/>
                            <w:right w:val="none" w:sz="0" w:space="0" w:color="auto"/>
                          </w:divBdr>
                          <w:divsChild>
                            <w:div w:id="1039746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4644310">
      <w:bodyDiv w:val="1"/>
      <w:marLeft w:val="0"/>
      <w:marRight w:val="0"/>
      <w:marTop w:val="0"/>
      <w:marBottom w:val="0"/>
      <w:divBdr>
        <w:top w:val="none" w:sz="0" w:space="0" w:color="auto"/>
        <w:left w:val="none" w:sz="0" w:space="0" w:color="auto"/>
        <w:bottom w:val="none" w:sz="0" w:space="0" w:color="auto"/>
        <w:right w:val="none" w:sz="0" w:space="0" w:color="auto"/>
      </w:divBdr>
    </w:div>
    <w:div w:id="836960468">
      <w:bodyDiv w:val="1"/>
      <w:marLeft w:val="0"/>
      <w:marRight w:val="0"/>
      <w:marTop w:val="0"/>
      <w:marBottom w:val="0"/>
      <w:divBdr>
        <w:top w:val="none" w:sz="0" w:space="0" w:color="auto"/>
        <w:left w:val="none" w:sz="0" w:space="0" w:color="auto"/>
        <w:bottom w:val="none" w:sz="0" w:space="0" w:color="auto"/>
        <w:right w:val="none" w:sz="0" w:space="0" w:color="auto"/>
      </w:divBdr>
      <w:divsChild>
        <w:div w:id="1258054471">
          <w:marLeft w:val="0"/>
          <w:marRight w:val="0"/>
          <w:marTop w:val="0"/>
          <w:marBottom w:val="0"/>
          <w:divBdr>
            <w:top w:val="none" w:sz="0" w:space="0" w:color="auto"/>
            <w:left w:val="none" w:sz="0" w:space="0" w:color="auto"/>
            <w:bottom w:val="none" w:sz="0" w:space="0" w:color="auto"/>
            <w:right w:val="none" w:sz="0" w:space="0" w:color="auto"/>
          </w:divBdr>
          <w:divsChild>
            <w:div w:id="2063290792">
              <w:marLeft w:val="0"/>
              <w:marRight w:val="0"/>
              <w:marTop w:val="0"/>
              <w:marBottom w:val="0"/>
              <w:divBdr>
                <w:top w:val="none" w:sz="0" w:space="0" w:color="auto"/>
                <w:left w:val="none" w:sz="0" w:space="0" w:color="auto"/>
                <w:bottom w:val="none" w:sz="0" w:space="0" w:color="auto"/>
                <w:right w:val="none" w:sz="0" w:space="0" w:color="auto"/>
              </w:divBdr>
              <w:divsChild>
                <w:div w:id="566111365">
                  <w:marLeft w:val="0"/>
                  <w:marRight w:val="0"/>
                  <w:marTop w:val="0"/>
                  <w:marBottom w:val="0"/>
                  <w:divBdr>
                    <w:top w:val="none" w:sz="0" w:space="0" w:color="auto"/>
                    <w:left w:val="none" w:sz="0" w:space="0" w:color="auto"/>
                    <w:bottom w:val="none" w:sz="0" w:space="0" w:color="auto"/>
                    <w:right w:val="none" w:sz="0" w:space="0" w:color="auto"/>
                  </w:divBdr>
                  <w:divsChild>
                    <w:div w:id="1908762522">
                      <w:marLeft w:val="0"/>
                      <w:marRight w:val="0"/>
                      <w:marTop w:val="0"/>
                      <w:marBottom w:val="0"/>
                      <w:divBdr>
                        <w:top w:val="none" w:sz="0" w:space="0" w:color="auto"/>
                        <w:left w:val="none" w:sz="0" w:space="0" w:color="auto"/>
                        <w:bottom w:val="none" w:sz="0" w:space="0" w:color="auto"/>
                        <w:right w:val="none" w:sz="0" w:space="0" w:color="auto"/>
                      </w:divBdr>
                      <w:divsChild>
                        <w:div w:id="826478452">
                          <w:marLeft w:val="0"/>
                          <w:marRight w:val="0"/>
                          <w:marTop w:val="0"/>
                          <w:marBottom w:val="300"/>
                          <w:divBdr>
                            <w:top w:val="none" w:sz="0" w:space="0" w:color="auto"/>
                            <w:left w:val="none" w:sz="0" w:space="0" w:color="auto"/>
                            <w:bottom w:val="none" w:sz="0" w:space="0" w:color="auto"/>
                            <w:right w:val="none" w:sz="0" w:space="0" w:color="auto"/>
                          </w:divBdr>
                          <w:divsChild>
                            <w:div w:id="54591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4904469">
      <w:bodyDiv w:val="1"/>
      <w:marLeft w:val="0"/>
      <w:marRight w:val="0"/>
      <w:marTop w:val="0"/>
      <w:marBottom w:val="0"/>
      <w:divBdr>
        <w:top w:val="none" w:sz="0" w:space="0" w:color="auto"/>
        <w:left w:val="none" w:sz="0" w:space="0" w:color="auto"/>
        <w:bottom w:val="none" w:sz="0" w:space="0" w:color="auto"/>
        <w:right w:val="none" w:sz="0" w:space="0" w:color="auto"/>
      </w:divBdr>
      <w:divsChild>
        <w:div w:id="1470323513">
          <w:marLeft w:val="0"/>
          <w:marRight w:val="0"/>
          <w:marTop w:val="0"/>
          <w:marBottom w:val="0"/>
          <w:divBdr>
            <w:top w:val="none" w:sz="0" w:space="0" w:color="auto"/>
            <w:left w:val="none" w:sz="0" w:space="0" w:color="auto"/>
            <w:bottom w:val="none" w:sz="0" w:space="0" w:color="auto"/>
            <w:right w:val="none" w:sz="0" w:space="0" w:color="auto"/>
          </w:divBdr>
          <w:divsChild>
            <w:div w:id="1384671769">
              <w:marLeft w:val="0"/>
              <w:marRight w:val="0"/>
              <w:marTop w:val="0"/>
              <w:marBottom w:val="0"/>
              <w:divBdr>
                <w:top w:val="none" w:sz="0" w:space="0" w:color="auto"/>
                <w:left w:val="none" w:sz="0" w:space="0" w:color="auto"/>
                <w:bottom w:val="none" w:sz="0" w:space="0" w:color="auto"/>
                <w:right w:val="none" w:sz="0" w:space="0" w:color="auto"/>
              </w:divBdr>
              <w:divsChild>
                <w:div w:id="648093046">
                  <w:marLeft w:val="0"/>
                  <w:marRight w:val="0"/>
                  <w:marTop w:val="0"/>
                  <w:marBottom w:val="0"/>
                  <w:divBdr>
                    <w:top w:val="none" w:sz="0" w:space="0" w:color="auto"/>
                    <w:left w:val="none" w:sz="0" w:space="0" w:color="auto"/>
                    <w:bottom w:val="none" w:sz="0" w:space="0" w:color="auto"/>
                    <w:right w:val="none" w:sz="0" w:space="0" w:color="auto"/>
                  </w:divBdr>
                  <w:divsChild>
                    <w:div w:id="1212764206">
                      <w:marLeft w:val="0"/>
                      <w:marRight w:val="0"/>
                      <w:marTop w:val="0"/>
                      <w:marBottom w:val="0"/>
                      <w:divBdr>
                        <w:top w:val="none" w:sz="0" w:space="0" w:color="auto"/>
                        <w:left w:val="none" w:sz="0" w:space="0" w:color="auto"/>
                        <w:bottom w:val="none" w:sz="0" w:space="0" w:color="auto"/>
                        <w:right w:val="none" w:sz="0" w:space="0" w:color="auto"/>
                      </w:divBdr>
                      <w:divsChild>
                        <w:div w:id="1851220073">
                          <w:marLeft w:val="0"/>
                          <w:marRight w:val="0"/>
                          <w:marTop w:val="0"/>
                          <w:marBottom w:val="0"/>
                          <w:divBdr>
                            <w:top w:val="none" w:sz="0" w:space="0" w:color="auto"/>
                            <w:left w:val="none" w:sz="0" w:space="0" w:color="auto"/>
                            <w:bottom w:val="none" w:sz="0" w:space="0" w:color="auto"/>
                            <w:right w:val="none" w:sz="0" w:space="0" w:color="auto"/>
                          </w:divBdr>
                          <w:divsChild>
                            <w:div w:id="546992562">
                              <w:marLeft w:val="0"/>
                              <w:marRight w:val="0"/>
                              <w:marTop w:val="0"/>
                              <w:marBottom w:val="0"/>
                              <w:divBdr>
                                <w:top w:val="none" w:sz="0" w:space="0" w:color="auto"/>
                                <w:left w:val="none" w:sz="0" w:space="0" w:color="auto"/>
                                <w:bottom w:val="none" w:sz="0" w:space="0" w:color="auto"/>
                                <w:right w:val="none" w:sz="0" w:space="0" w:color="auto"/>
                              </w:divBdr>
                              <w:divsChild>
                                <w:div w:id="512497746">
                                  <w:marLeft w:val="0"/>
                                  <w:marRight w:val="0"/>
                                  <w:marTop w:val="0"/>
                                  <w:marBottom w:val="0"/>
                                  <w:divBdr>
                                    <w:top w:val="none" w:sz="0" w:space="0" w:color="auto"/>
                                    <w:left w:val="none" w:sz="0" w:space="0" w:color="auto"/>
                                    <w:bottom w:val="none" w:sz="0" w:space="0" w:color="auto"/>
                                    <w:right w:val="none" w:sz="0" w:space="0" w:color="auto"/>
                                  </w:divBdr>
                                  <w:divsChild>
                                    <w:div w:id="88914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2135175">
      <w:bodyDiv w:val="1"/>
      <w:marLeft w:val="0"/>
      <w:marRight w:val="0"/>
      <w:marTop w:val="0"/>
      <w:marBottom w:val="0"/>
      <w:divBdr>
        <w:top w:val="none" w:sz="0" w:space="0" w:color="auto"/>
        <w:left w:val="none" w:sz="0" w:space="0" w:color="auto"/>
        <w:bottom w:val="none" w:sz="0" w:space="0" w:color="auto"/>
        <w:right w:val="none" w:sz="0" w:space="0" w:color="auto"/>
      </w:divBdr>
    </w:div>
    <w:div w:id="1515068747">
      <w:bodyDiv w:val="1"/>
      <w:marLeft w:val="0"/>
      <w:marRight w:val="0"/>
      <w:marTop w:val="0"/>
      <w:marBottom w:val="0"/>
      <w:divBdr>
        <w:top w:val="none" w:sz="0" w:space="0" w:color="auto"/>
        <w:left w:val="none" w:sz="0" w:space="0" w:color="auto"/>
        <w:bottom w:val="none" w:sz="0" w:space="0" w:color="auto"/>
        <w:right w:val="none" w:sz="0" w:space="0" w:color="auto"/>
      </w:divBdr>
      <w:divsChild>
        <w:div w:id="1984385506">
          <w:marLeft w:val="0"/>
          <w:marRight w:val="0"/>
          <w:marTop w:val="0"/>
          <w:marBottom w:val="0"/>
          <w:divBdr>
            <w:top w:val="none" w:sz="0" w:space="0" w:color="auto"/>
            <w:left w:val="none" w:sz="0" w:space="0" w:color="auto"/>
            <w:bottom w:val="none" w:sz="0" w:space="0" w:color="auto"/>
            <w:right w:val="none" w:sz="0" w:space="0" w:color="auto"/>
          </w:divBdr>
          <w:divsChild>
            <w:div w:id="605310160">
              <w:marLeft w:val="0"/>
              <w:marRight w:val="0"/>
              <w:marTop w:val="0"/>
              <w:marBottom w:val="0"/>
              <w:divBdr>
                <w:top w:val="none" w:sz="0" w:space="0" w:color="auto"/>
                <w:left w:val="none" w:sz="0" w:space="0" w:color="auto"/>
                <w:bottom w:val="none" w:sz="0" w:space="0" w:color="auto"/>
                <w:right w:val="none" w:sz="0" w:space="0" w:color="auto"/>
              </w:divBdr>
              <w:divsChild>
                <w:div w:id="636299394">
                  <w:marLeft w:val="0"/>
                  <w:marRight w:val="0"/>
                  <w:marTop w:val="0"/>
                  <w:marBottom w:val="0"/>
                  <w:divBdr>
                    <w:top w:val="none" w:sz="0" w:space="0" w:color="auto"/>
                    <w:left w:val="none" w:sz="0" w:space="0" w:color="auto"/>
                    <w:bottom w:val="none" w:sz="0" w:space="0" w:color="auto"/>
                    <w:right w:val="none" w:sz="0" w:space="0" w:color="auto"/>
                  </w:divBdr>
                  <w:divsChild>
                    <w:div w:id="774598304">
                      <w:marLeft w:val="0"/>
                      <w:marRight w:val="0"/>
                      <w:marTop w:val="0"/>
                      <w:marBottom w:val="0"/>
                      <w:divBdr>
                        <w:top w:val="none" w:sz="0" w:space="0" w:color="auto"/>
                        <w:left w:val="none" w:sz="0" w:space="0" w:color="auto"/>
                        <w:bottom w:val="none" w:sz="0" w:space="0" w:color="auto"/>
                        <w:right w:val="none" w:sz="0" w:space="0" w:color="auto"/>
                      </w:divBdr>
                      <w:divsChild>
                        <w:div w:id="1660113009">
                          <w:marLeft w:val="0"/>
                          <w:marRight w:val="0"/>
                          <w:marTop w:val="0"/>
                          <w:marBottom w:val="0"/>
                          <w:divBdr>
                            <w:top w:val="none" w:sz="0" w:space="0" w:color="auto"/>
                            <w:left w:val="none" w:sz="0" w:space="0" w:color="auto"/>
                            <w:bottom w:val="none" w:sz="0" w:space="0" w:color="auto"/>
                            <w:right w:val="none" w:sz="0" w:space="0" w:color="auto"/>
                          </w:divBdr>
                          <w:divsChild>
                            <w:div w:id="423385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8019579">
      <w:bodyDiv w:val="1"/>
      <w:marLeft w:val="0"/>
      <w:marRight w:val="0"/>
      <w:marTop w:val="0"/>
      <w:marBottom w:val="0"/>
      <w:divBdr>
        <w:top w:val="none" w:sz="0" w:space="0" w:color="auto"/>
        <w:left w:val="none" w:sz="0" w:space="0" w:color="auto"/>
        <w:bottom w:val="none" w:sz="0" w:space="0" w:color="auto"/>
        <w:right w:val="none" w:sz="0" w:space="0" w:color="auto"/>
      </w:divBdr>
    </w:div>
    <w:div w:id="1956255089">
      <w:bodyDiv w:val="1"/>
      <w:marLeft w:val="0"/>
      <w:marRight w:val="0"/>
      <w:marTop w:val="0"/>
      <w:marBottom w:val="0"/>
      <w:divBdr>
        <w:top w:val="none" w:sz="0" w:space="0" w:color="auto"/>
        <w:left w:val="none" w:sz="0" w:space="0" w:color="auto"/>
        <w:bottom w:val="none" w:sz="0" w:space="0" w:color="auto"/>
        <w:right w:val="none" w:sz="0" w:space="0" w:color="auto"/>
      </w:divBdr>
      <w:divsChild>
        <w:div w:id="1512452151">
          <w:marLeft w:val="0"/>
          <w:marRight w:val="0"/>
          <w:marTop w:val="0"/>
          <w:marBottom w:val="0"/>
          <w:divBdr>
            <w:top w:val="none" w:sz="0" w:space="0" w:color="auto"/>
            <w:left w:val="none" w:sz="0" w:space="0" w:color="auto"/>
            <w:bottom w:val="none" w:sz="0" w:space="0" w:color="auto"/>
            <w:right w:val="none" w:sz="0" w:space="0" w:color="auto"/>
          </w:divBdr>
          <w:divsChild>
            <w:div w:id="61686870">
              <w:marLeft w:val="0"/>
              <w:marRight w:val="0"/>
              <w:marTop w:val="0"/>
              <w:marBottom w:val="0"/>
              <w:divBdr>
                <w:top w:val="none" w:sz="0" w:space="0" w:color="auto"/>
                <w:left w:val="none" w:sz="0" w:space="0" w:color="auto"/>
                <w:bottom w:val="none" w:sz="0" w:space="0" w:color="auto"/>
                <w:right w:val="none" w:sz="0" w:space="0" w:color="auto"/>
              </w:divBdr>
              <w:divsChild>
                <w:div w:id="1911619701">
                  <w:marLeft w:val="0"/>
                  <w:marRight w:val="0"/>
                  <w:marTop w:val="0"/>
                  <w:marBottom w:val="0"/>
                  <w:divBdr>
                    <w:top w:val="none" w:sz="0" w:space="0" w:color="auto"/>
                    <w:left w:val="none" w:sz="0" w:space="0" w:color="auto"/>
                    <w:bottom w:val="none" w:sz="0" w:space="0" w:color="auto"/>
                    <w:right w:val="none" w:sz="0" w:space="0" w:color="auto"/>
                  </w:divBdr>
                </w:div>
              </w:divsChild>
            </w:div>
            <w:div w:id="12532760">
              <w:marLeft w:val="210"/>
              <w:marRight w:val="210"/>
              <w:marTop w:val="210"/>
              <w:marBottom w:val="210"/>
              <w:divBdr>
                <w:top w:val="single" w:sz="6" w:space="6" w:color="755A57"/>
                <w:left w:val="single" w:sz="6" w:space="6" w:color="755A57"/>
                <w:bottom w:val="single" w:sz="6" w:space="6" w:color="755A57"/>
                <w:right w:val="single" w:sz="6" w:space="6" w:color="755A57"/>
              </w:divBdr>
              <w:divsChild>
                <w:div w:id="699818537">
                  <w:marLeft w:val="0"/>
                  <w:marRight w:val="0"/>
                  <w:marTop w:val="0"/>
                  <w:marBottom w:val="0"/>
                  <w:divBdr>
                    <w:top w:val="none" w:sz="0" w:space="0" w:color="auto"/>
                    <w:left w:val="none" w:sz="0" w:space="0" w:color="auto"/>
                    <w:bottom w:val="none" w:sz="0" w:space="0" w:color="auto"/>
                    <w:right w:val="none" w:sz="0" w:space="0" w:color="auto"/>
                  </w:divBdr>
                </w:div>
                <w:div w:id="1668631929">
                  <w:marLeft w:val="0"/>
                  <w:marRight w:val="0"/>
                  <w:marTop w:val="0"/>
                  <w:marBottom w:val="0"/>
                  <w:divBdr>
                    <w:top w:val="none" w:sz="0" w:space="0" w:color="auto"/>
                    <w:left w:val="none" w:sz="0" w:space="0" w:color="auto"/>
                    <w:bottom w:val="single" w:sz="6" w:space="0" w:color="755A57"/>
                    <w:right w:val="none" w:sz="0" w:space="0" w:color="auto"/>
                  </w:divBdr>
                </w:div>
                <w:div w:id="1082026392">
                  <w:marLeft w:val="0"/>
                  <w:marRight w:val="0"/>
                  <w:marTop w:val="0"/>
                  <w:marBottom w:val="0"/>
                  <w:divBdr>
                    <w:top w:val="none" w:sz="0" w:space="0" w:color="auto"/>
                    <w:left w:val="none" w:sz="0" w:space="0" w:color="auto"/>
                    <w:bottom w:val="none" w:sz="0" w:space="0" w:color="auto"/>
                    <w:right w:val="none" w:sz="0" w:space="0" w:color="auto"/>
                  </w:divBdr>
                </w:div>
                <w:div w:id="461198165">
                  <w:marLeft w:val="0"/>
                  <w:marRight w:val="0"/>
                  <w:marTop w:val="0"/>
                  <w:marBottom w:val="0"/>
                  <w:divBdr>
                    <w:top w:val="none" w:sz="0" w:space="0" w:color="auto"/>
                    <w:left w:val="none" w:sz="0" w:space="0" w:color="auto"/>
                    <w:bottom w:val="none" w:sz="0" w:space="0" w:color="auto"/>
                    <w:right w:val="none" w:sz="0" w:space="0" w:color="auto"/>
                  </w:divBdr>
                </w:div>
              </w:divsChild>
            </w:div>
            <w:div w:id="709304751">
              <w:marLeft w:val="0"/>
              <w:marRight w:val="0"/>
              <w:marTop w:val="0"/>
              <w:marBottom w:val="0"/>
              <w:divBdr>
                <w:top w:val="none" w:sz="0" w:space="0" w:color="auto"/>
                <w:left w:val="none" w:sz="0" w:space="0" w:color="auto"/>
                <w:bottom w:val="none" w:sz="0" w:space="0" w:color="auto"/>
                <w:right w:val="none" w:sz="0" w:space="0" w:color="auto"/>
              </w:divBdr>
              <w:divsChild>
                <w:div w:id="61023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118774">
          <w:marLeft w:val="0"/>
          <w:marRight w:val="0"/>
          <w:marTop w:val="0"/>
          <w:marBottom w:val="0"/>
          <w:divBdr>
            <w:top w:val="none" w:sz="0" w:space="0" w:color="auto"/>
            <w:left w:val="none" w:sz="0" w:space="0" w:color="auto"/>
            <w:bottom w:val="none" w:sz="0" w:space="0" w:color="auto"/>
            <w:right w:val="none" w:sz="0" w:space="0" w:color="auto"/>
          </w:divBdr>
        </w:div>
        <w:div w:id="1720667147">
          <w:marLeft w:val="0"/>
          <w:marRight w:val="0"/>
          <w:marTop w:val="0"/>
          <w:marBottom w:val="0"/>
          <w:divBdr>
            <w:top w:val="single" w:sz="6" w:space="20" w:color="000000"/>
            <w:left w:val="single" w:sz="6" w:space="20" w:color="000000"/>
            <w:bottom w:val="single" w:sz="6" w:space="20" w:color="000000"/>
            <w:right w:val="single" w:sz="6" w:space="20" w:color="000000"/>
          </w:divBdr>
        </w:div>
        <w:div w:id="1625962069">
          <w:marLeft w:val="0"/>
          <w:marRight w:val="0"/>
          <w:marTop w:val="0"/>
          <w:marBottom w:val="0"/>
          <w:divBdr>
            <w:top w:val="none" w:sz="0" w:space="0" w:color="auto"/>
            <w:left w:val="none" w:sz="0" w:space="0" w:color="auto"/>
            <w:bottom w:val="none" w:sz="0" w:space="0" w:color="auto"/>
            <w:right w:val="none" w:sz="0" w:space="0" w:color="auto"/>
          </w:divBdr>
          <w:divsChild>
            <w:div w:id="1522666654">
              <w:marLeft w:val="0"/>
              <w:marRight w:val="0"/>
              <w:marTop w:val="0"/>
              <w:marBottom w:val="0"/>
              <w:divBdr>
                <w:top w:val="none" w:sz="0" w:space="0" w:color="auto"/>
                <w:left w:val="none" w:sz="0" w:space="0" w:color="auto"/>
                <w:bottom w:val="none" w:sz="0" w:space="0" w:color="auto"/>
                <w:right w:val="none" w:sz="0" w:space="0" w:color="auto"/>
              </w:divBdr>
            </w:div>
            <w:div w:id="220530113">
              <w:marLeft w:val="0"/>
              <w:marRight w:val="0"/>
              <w:marTop w:val="0"/>
              <w:marBottom w:val="0"/>
              <w:divBdr>
                <w:top w:val="none" w:sz="0" w:space="0" w:color="auto"/>
                <w:left w:val="none" w:sz="0" w:space="0" w:color="auto"/>
                <w:bottom w:val="none" w:sz="0" w:space="0" w:color="auto"/>
                <w:right w:val="none" w:sz="0" w:space="0" w:color="auto"/>
              </w:divBdr>
            </w:div>
            <w:div w:id="1031568670">
              <w:marLeft w:val="0"/>
              <w:marRight w:val="0"/>
              <w:marTop w:val="0"/>
              <w:marBottom w:val="0"/>
              <w:divBdr>
                <w:top w:val="none" w:sz="0" w:space="0" w:color="auto"/>
                <w:left w:val="none" w:sz="0" w:space="0" w:color="auto"/>
                <w:bottom w:val="none" w:sz="0" w:space="0" w:color="auto"/>
                <w:right w:val="none" w:sz="0" w:space="0" w:color="auto"/>
              </w:divBdr>
            </w:div>
            <w:div w:id="316764086">
              <w:marLeft w:val="0"/>
              <w:marRight w:val="0"/>
              <w:marTop w:val="0"/>
              <w:marBottom w:val="0"/>
              <w:divBdr>
                <w:top w:val="none" w:sz="0" w:space="0" w:color="auto"/>
                <w:left w:val="none" w:sz="0" w:space="0" w:color="auto"/>
                <w:bottom w:val="none" w:sz="0" w:space="0" w:color="auto"/>
                <w:right w:val="none" w:sz="0" w:space="0" w:color="auto"/>
              </w:divBdr>
            </w:div>
            <w:div w:id="1376003771">
              <w:marLeft w:val="0"/>
              <w:marRight w:val="0"/>
              <w:marTop w:val="0"/>
              <w:marBottom w:val="0"/>
              <w:divBdr>
                <w:top w:val="none" w:sz="0" w:space="0" w:color="auto"/>
                <w:left w:val="none" w:sz="0" w:space="0" w:color="auto"/>
                <w:bottom w:val="none" w:sz="0" w:space="0" w:color="auto"/>
                <w:right w:val="none" w:sz="0" w:space="0" w:color="auto"/>
              </w:divBdr>
            </w:div>
            <w:div w:id="1603564137">
              <w:marLeft w:val="0"/>
              <w:marRight w:val="0"/>
              <w:marTop w:val="0"/>
              <w:marBottom w:val="0"/>
              <w:divBdr>
                <w:top w:val="none" w:sz="0" w:space="0" w:color="auto"/>
                <w:left w:val="none" w:sz="0" w:space="0" w:color="auto"/>
                <w:bottom w:val="none" w:sz="0" w:space="0" w:color="auto"/>
                <w:right w:val="none" w:sz="0" w:space="0" w:color="auto"/>
              </w:divBdr>
            </w:div>
          </w:divsChild>
        </w:div>
        <w:div w:id="725302616">
          <w:marLeft w:val="0"/>
          <w:marRight w:val="0"/>
          <w:marTop w:val="0"/>
          <w:marBottom w:val="0"/>
          <w:divBdr>
            <w:top w:val="none" w:sz="0" w:space="0" w:color="auto"/>
            <w:left w:val="none" w:sz="0" w:space="0" w:color="auto"/>
            <w:bottom w:val="none" w:sz="0" w:space="0" w:color="auto"/>
            <w:right w:val="none" w:sz="0" w:space="0" w:color="auto"/>
          </w:divBdr>
          <w:divsChild>
            <w:div w:id="1981033840">
              <w:marLeft w:val="0"/>
              <w:marRight w:val="0"/>
              <w:marTop w:val="0"/>
              <w:marBottom w:val="0"/>
              <w:divBdr>
                <w:top w:val="none" w:sz="0" w:space="0" w:color="auto"/>
                <w:left w:val="none" w:sz="0" w:space="0" w:color="auto"/>
                <w:bottom w:val="none" w:sz="0" w:space="0" w:color="auto"/>
                <w:right w:val="none" w:sz="0" w:space="0" w:color="auto"/>
              </w:divBdr>
            </w:div>
            <w:div w:id="864631739">
              <w:marLeft w:val="0"/>
              <w:marRight w:val="0"/>
              <w:marTop w:val="0"/>
              <w:marBottom w:val="0"/>
              <w:divBdr>
                <w:top w:val="none" w:sz="0" w:space="0" w:color="auto"/>
                <w:left w:val="none" w:sz="0" w:space="0" w:color="auto"/>
                <w:bottom w:val="none" w:sz="0" w:space="0" w:color="auto"/>
                <w:right w:val="none" w:sz="0" w:space="0" w:color="auto"/>
              </w:divBdr>
            </w:div>
            <w:div w:id="269507638">
              <w:marLeft w:val="0"/>
              <w:marRight w:val="0"/>
              <w:marTop w:val="0"/>
              <w:marBottom w:val="0"/>
              <w:divBdr>
                <w:top w:val="none" w:sz="0" w:space="0" w:color="auto"/>
                <w:left w:val="none" w:sz="0" w:space="0" w:color="auto"/>
                <w:bottom w:val="none" w:sz="0" w:space="0" w:color="auto"/>
                <w:right w:val="none" w:sz="0" w:space="0" w:color="auto"/>
              </w:divBdr>
            </w:div>
            <w:div w:id="567571273">
              <w:marLeft w:val="0"/>
              <w:marRight w:val="0"/>
              <w:marTop w:val="0"/>
              <w:marBottom w:val="0"/>
              <w:divBdr>
                <w:top w:val="none" w:sz="0" w:space="0" w:color="auto"/>
                <w:left w:val="none" w:sz="0" w:space="0" w:color="auto"/>
                <w:bottom w:val="none" w:sz="0" w:space="0" w:color="auto"/>
                <w:right w:val="none" w:sz="0" w:space="0" w:color="auto"/>
              </w:divBdr>
            </w:div>
            <w:div w:id="1728258969">
              <w:marLeft w:val="0"/>
              <w:marRight w:val="0"/>
              <w:marTop w:val="0"/>
              <w:marBottom w:val="0"/>
              <w:divBdr>
                <w:top w:val="none" w:sz="0" w:space="0" w:color="auto"/>
                <w:left w:val="none" w:sz="0" w:space="0" w:color="auto"/>
                <w:bottom w:val="none" w:sz="0" w:space="0" w:color="auto"/>
                <w:right w:val="none" w:sz="0" w:space="0" w:color="auto"/>
              </w:divBdr>
            </w:div>
            <w:div w:id="790516684">
              <w:marLeft w:val="0"/>
              <w:marRight w:val="0"/>
              <w:marTop w:val="0"/>
              <w:marBottom w:val="0"/>
              <w:divBdr>
                <w:top w:val="none" w:sz="0" w:space="0" w:color="auto"/>
                <w:left w:val="none" w:sz="0" w:space="0" w:color="auto"/>
                <w:bottom w:val="none" w:sz="0" w:space="0" w:color="auto"/>
                <w:right w:val="none" w:sz="0" w:space="0" w:color="auto"/>
              </w:divBdr>
            </w:div>
            <w:div w:id="1732575923">
              <w:marLeft w:val="0"/>
              <w:marRight w:val="0"/>
              <w:marTop w:val="0"/>
              <w:marBottom w:val="0"/>
              <w:divBdr>
                <w:top w:val="none" w:sz="0" w:space="0" w:color="auto"/>
                <w:left w:val="none" w:sz="0" w:space="0" w:color="auto"/>
                <w:bottom w:val="none" w:sz="0" w:space="0" w:color="auto"/>
                <w:right w:val="none" w:sz="0" w:space="0" w:color="auto"/>
              </w:divBdr>
            </w:div>
            <w:div w:id="175577041">
              <w:marLeft w:val="0"/>
              <w:marRight w:val="0"/>
              <w:marTop w:val="0"/>
              <w:marBottom w:val="0"/>
              <w:divBdr>
                <w:top w:val="none" w:sz="0" w:space="0" w:color="auto"/>
                <w:left w:val="none" w:sz="0" w:space="0" w:color="auto"/>
                <w:bottom w:val="none" w:sz="0" w:space="0" w:color="auto"/>
                <w:right w:val="none" w:sz="0" w:space="0" w:color="auto"/>
              </w:divBdr>
            </w:div>
            <w:div w:id="1052657031">
              <w:marLeft w:val="0"/>
              <w:marRight w:val="0"/>
              <w:marTop w:val="0"/>
              <w:marBottom w:val="0"/>
              <w:divBdr>
                <w:top w:val="none" w:sz="0" w:space="0" w:color="auto"/>
                <w:left w:val="none" w:sz="0" w:space="0" w:color="auto"/>
                <w:bottom w:val="none" w:sz="0" w:space="0" w:color="auto"/>
                <w:right w:val="none" w:sz="0" w:space="0" w:color="auto"/>
              </w:divBdr>
            </w:div>
            <w:div w:id="1440949766">
              <w:marLeft w:val="0"/>
              <w:marRight w:val="0"/>
              <w:marTop w:val="0"/>
              <w:marBottom w:val="0"/>
              <w:divBdr>
                <w:top w:val="none" w:sz="0" w:space="0" w:color="auto"/>
                <w:left w:val="none" w:sz="0" w:space="0" w:color="auto"/>
                <w:bottom w:val="none" w:sz="0" w:space="0" w:color="auto"/>
                <w:right w:val="none" w:sz="0" w:space="0" w:color="auto"/>
              </w:divBdr>
            </w:div>
            <w:div w:id="885028495">
              <w:marLeft w:val="0"/>
              <w:marRight w:val="0"/>
              <w:marTop w:val="0"/>
              <w:marBottom w:val="0"/>
              <w:divBdr>
                <w:top w:val="none" w:sz="0" w:space="0" w:color="auto"/>
                <w:left w:val="none" w:sz="0" w:space="0" w:color="auto"/>
                <w:bottom w:val="none" w:sz="0" w:space="0" w:color="auto"/>
                <w:right w:val="none" w:sz="0" w:space="0" w:color="auto"/>
              </w:divBdr>
            </w:div>
            <w:div w:id="1741826161">
              <w:marLeft w:val="0"/>
              <w:marRight w:val="0"/>
              <w:marTop w:val="0"/>
              <w:marBottom w:val="0"/>
              <w:divBdr>
                <w:top w:val="none" w:sz="0" w:space="0" w:color="auto"/>
                <w:left w:val="none" w:sz="0" w:space="0" w:color="auto"/>
                <w:bottom w:val="none" w:sz="0" w:space="0" w:color="auto"/>
                <w:right w:val="none" w:sz="0" w:space="0" w:color="auto"/>
              </w:divBdr>
            </w:div>
            <w:div w:id="390348258">
              <w:marLeft w:val="0"/>
              <w:marRight w:val="0"/>
              <w:marTop w:val="0"/>
              <w:marBottom w:val="0"/>
              <w:divBdr>
                <w:top w:val="none" w:sz="0" w:space="0" w:color="auto"/>
                <w:left w:val="none" w:sz="0" w:space="0" w:color="auto"/>
                <w:bottom w:val="none" w:sz="0" w:space="0" w:color="auto"/>
                <w:right w:val="none" w:sz="0" w:space="0" w:color="auto"/>
              </w:divBdr>
            </w:div>
            <w:div w:id="850607729">
              <w:marLeft w:val="0"/>
              <w:marRight w:val="0"/>
              <w:marTop w:val="0"/>
              <w:marBottom w:val="0"/>
              <w:divBdr>
                <w:top w:val="none" w:sz="0" w:space="0" w:color="auto"/>
                <w:left w:val="none" w:sz="0" w:space="0" w:color="auto"/>
                <w:bottom w:val="none" w:sz="0" w:space="0" w:color="auto"/>
                <w:right w:val="none" w:sz="0" w:space="0" w:color="auto"/>
              </w:divBdr>
            </w:div>
            <w:div w:id="235239626">
              <w:marLeft w:val="0"/>
              <w:marRight w:val="0"/>
              <w:marTop w:val="0"/>
              <w:marBottom w:val="0"/>
              <w:divBdr>
                <w:top w:val="none" w:sz="0" w:space="0" w:color="auto"/>
                <w:left w:val="none" w:sz="0" w:space="0" w:color="auto"/>
                <w:bottom w:val="none" w:sz="0" w:space="0" w:color="auto"/>
                <w:right w:val="none" w:sz="0" w:space="0" w:color="auto"/>
              </w:divBdr>
            </w:div>
            <w:div w:id="89863180">
              <w:marLeft w:val="0"/>
              <w:marRight w:val="0"/>
              <w:marTop w:val="0"/>
              <w:marBottom w:val="0"/>
              <w:divBdr>
                <w:top w:val="none" w:sz="0" w:space="0" w:color="auto"/>
                <w:left w:val="none" w:sz="0" w:space="0" w:color="auto"/>
                <w:bottom w:val="none" w:sz="0" w:space="0" w:color="auto"/>
                <w:right w:val="none" w:sz="0" w:space="0" w:color="auto"/>
              </w:divBdr>
            </w:div>
            <w:div w:id="1415396557">
              <w:marLeft w:val="0"/>
              <w:marRight w:val="0"/>
              <w:marTop w:val="0"/>
              <w:marBottom w:val="0"/>
              <w:divBdr>
                <w:top w:val="none" w:sz="0" w:space="0" w:color="auto"/>
                <w:left w:val="none" w:sz="0" w:space="0" w:color="auto"/>
                <w:bottom w:val="none" w:sz="0" w:space="0" w:color="auto"/>
                <w:right w:val="none" w:sz="0" w:space="0" w:color="auto"/>
              </w:divBdr>
            </w:div>
            <w:div w:id="650183971">
              <w:marLeft w:val="0"/>
              <w:marRight w:val="0"/>
              <w:marTop w:val="0"/>
              <w:marBottom w:val="0"/>
              <w:divBdr>
                <w:top w:val="none" w:sz="0" w:space="0" w:color="auto"/>
                <w:left w:val="none" w:sz="0" w:space="0" w:color="auto"/>
                <w:bottom w:val="none" w:sz="0" w:space="0" w:color="auto"/>
                <w:right w:val="none" w:sz="0" w:space="0" w:color="auto"/>
              </w:divBdr>
            </w:div>
          </w:divsChild>
        </w:div>
        <w:div w:id="267086272">
          <w:marLeft w:val="0"/>
          <w:marRight w:val="0"/>
          <w:marTop w:val="0"/>
          <w:marBottom w:val="0"/>
          <w:divBdr>
            <w:top w:val="none" w:sz="0" w:space="0" w:color="auto"/>
            <w:left w:val="none" w:sz="0" w:space="0" w:color="auto"/>
            <w:bottom w:val="none" w:sz="0" w:space="0" w:color="auto"/>
            <w:right w:val="none" w:sz="0" w:space="0" w:color="auto"/>
          </w:divBdr>
          <w:divsChild>
            <w:div w:id="2115174989">
              <w:marLeft w:val="0"/>
              <w:marRight w:val="0"/>
              <w:marTop w:val="0"/>
              <w:marBottom w:val="0"/>
              <w:divBdr>
                <w:top w:val="none" w:sz="0" w:space="0" w:color="auto"/>
                <w:left w:val="none" w:sz="0" w:space="0" w:color="auto"/>
                <w:bottom w:val="none" w:sz="0" w:space="0" w:color="auto"/>
                <w:right w:val="none" w:sz="0" w:space="0" w:color="auto"/>
              </w:divBdr>
              <w:divsChild>
                <w:div w:id="37826386">
                  <w:marLeft w:val="270"/>
                  <w:marRight w:val="0"/>
                  <w:marTop w:val="300"/>
                  <w:marBottom w:val="100"/>
                  <w:divBdr>
                    <w:top w:val="single" w:sz="12" w:space="5" w:color="E4D9CD"/>
                    <w:left w:val="single" w:sz="12" w:space="5" w:color="E4D9CD"/>
                    <w:bottom w:val="single" w:sz="12" w:space="5" w:color="E4D9CD"/>
                    <w:right w:val="single" w:sz="12" w:space="5" w:color="E4D9CD"/>
                  </w:divBdr>
                </w:div>
                <w:div w:id="1799255448">
                  <w:marLeft w:val="270"/>
                  <w:marRight w:val="0"/>
                  <w:marTop w:val="300"/>
                  <w:marBottom w:val="100"/>
                  <w:divBdr>
                    <w:top w:val="single" w:sz="12" w:space="5" w:color="E4D9CD"/>
                    <w:left w:val="single" w:sz="12" w:space="5" w:color="E4D9CD"/>
                    <w:bottom w:val="single" w:sz="12" w:space="5" w:color="E4D9CD"/>
                    <w:right w:val="single" w:sz="12" w:space="5" w:color="E4D9CD"/>
                  </w:divBdr>
                </w:div>
                <w:div w:id="1113017663">
                  <w:marLeft w:val="0"/>
                  <w:marRight w:val="0"/>
                  <w:marTop w:val="343"/>
                  <w:marBottom w:val="343"/>
                  <w:divBdr>
                    <w:top w:val="none" w:sz="0" w:space="0" w:color="auto"/>
                    <w:left w:val="none" w:sz="0" w:space="0" w:color="auto"/>
                    <w:bottom w:val="none" w:sz="0" w:space="0" w:color="auto"/>
                    <w:right w:val="none" w:sz="0" w:space="0" w:color="auto"/>
                  </w:divBdr>
                  <w:divsChild>
                    <w:div w:id="1959606301">
                      <w:marLeft w:val="0"/>
                      <w:marRight w:val="0"/>
                      <w:marTop w:val="0"/>
                      <w:marBottom w:val="0"/>
                      <w:divBdr>
                        <w:top w:val="none" w:sz="0" w:space="0" w:color="auto"/>
                        <w:left w:val="none" w:sz="0" w:space="0" w:color="auto"/>
                        <w:bottom w:val="none" w:sz="0" w:space="0" w:color="auto"/>
                        <w:right w:val="none" w:sz="0" w:space="0" w:color="auto"/>
                      </w:divBdr>
                    </w:div>
                    <w:div w:id="209195291">
                      <w:marLeft w:val="0"/>
                      <w:marRight w:val="0"/>
                      <w:marTop w:val="0"/>
                      <w:marBottom w:val="0"/>
                      <w:divBdr>
                        <w:top w:val="none" w:sz="0" w:space="0" w:color="auto"/>
                        <w:left w:val="none" w:sz="0" w:space="0" w:color="auto"/>
                        <w:bottom w:val="none" w:sz="0" w:space="0" w:color="auto"/>
                        <w:right w:val="none" w:sz="0" w:space="0" w:color="auto"/>
                      </w:divBdr>
                      <w:divsChild>
                        <w:div w:id="1229614084">
                          <w:marLeft w:val="0"/>
                          <w:marRight w:val="0"/>
                          <w:marTop w:val="0"/>
                          <w:marBottom w:val="0"/>
                          <w:divBdr>
                            <w:top w:val="none" w:sz="0" w:space="0" w:color="auto"/>
                            <w:left w:val="none" w:sz="0" w:space="0" w:color="auto"/>
                            <w:bottom w:val="none" w:sz="0" w:space="0" w:color="auto"/>
                            <w:right w:val="none" w:sz="0" w:space="0" w:color="auto"/>
                          </w:divBdr>
                        </w:div>
                        <w:div w:id="132522697">
                          <w:marLeft w:val="0"/>
                          <w:marRight w:val="0"/>
                          <w:marTop w:val="0"/>
                          <w:marBottom w:val="0"/>
                          <w:divBdr>
                            <w:top w:val="none" w:sz="0" w:space="0" w:color="auto"/>
                            <w:left w:val="none" w:sz="0" w:space="0" w:color="auto"/>
                            <w:bottom w:val="none" w:sz="0" w:space="0" w:color="auto"/>
                            <w:right w:val="none" w:sz="0" w:space="0" w:color="auto"/>
                          </w:divBdr>
                        </w:div>
                        <w:div w:id="107742226">
                          <w:marLeft w:val="0"/>
                          <w:marRight w:val="0"/>
                          <w:marTop w:val="0"/>
                          <w:marBottom w:val="0"/>
                          <w:divBdr>
                            <w:top w:val="none" w:sz="0" w:space="0" w:color="auto"/>
                            <w:left w:val="none" w:sz="0" w:space="0" w:color="auto"/>
                            <w:bottom w:val="none" w:sz="0" w:space="0" w:color="auto"/>
                            <w:right w:val="none" w:sz="0" w:space="0" w:color="auto"/>
                          </w:divBdr>
                        </w:div>
                        <w:div w:id="511796188">
                          <w:marLeft w:val="0"/>
                          <w:marRight w:val="0"/>
                          <w:marTop w:val="0"/>
                          <w:marBottom w:val="0"/>
                          <w:divBdr>
                            <w:top w:val="none" w:sz="0" w:space="0" w:color="auto"/>
                            <w:left w:val="none" w:sz="0" w:space="0" w:color="auto"/>
                            <w:bottom w:val="none" w:sz="0" w:space="0" w:color="auto"/>
                            <w:right w:val="none" w:sz="0" w:space="0" w:color="auto"/>
                          </w:divBdr>
                        </w:div>
                        <w:div w:id="167529528">
                          <w:marLeft w:val="0"/>
                          <w:marRight w:val="0"/>
                          <w:marTop w:val="0"/>
                          <w:marBottom w:val="0"/>
                          <w:divBdr>
                            <w:top w:val="none" w:sz="0" w:space="0" w:color="auto"/>
                            <w:left w:val="none" w:sz="0" w:space="0" w:color="auto"/>
                            <w:bottom w:val="none" w:sz="0" w:space="0" w:color="auto"/>
                            <w:right w:val="none" w:sz="0" w:space="0" w:color="auto"/>
                          </w:divBdr>
                        </w:div>
                        <w:div w:id="769936179">
                          <w:marLeft w:val="0"/>
                          <w:marRight w:val="0"/>
                          <w:marTop w:val="0"/>
                          <w:marBottom w:val="0"/>
                          <w:divBdr>
                            <w:top w:val="none" w:sz="0" w:space="0" w:color="auto"/>
                            <w:left w:val="none" w:sz="0" w:space="0" w:color="auto"/>
                            <w:bottom w:val="none" w:sz="0" w:space="0" w:color="auto"/>
                            <w:right w:val="none" w:sz="0" w:space="0" w:color="auto"/>
                          </w:divBdr>
                        </w:div>
                        <w:div w:id="1902212829">
                          <w:marLeft w:val="0"/>
                          <w:marRight w:val="0"/>
                          <w:marTop w:val="0"/>
                          <w:marBottom w:val="0"/>
                          <w:divBdr>
                            <w:top w:val="none" w:sz="0" w:space="0" w:color="auto"/>
                            <w:left w:val="none" w:sz="0" w:space="0" w:color="auto"/>
                            <w:bottom w:val="none" w:sz="0" w:space="0" w:color="auto"/>
                            <w:right w:val="none" w:sz="0" w:space="0" w:color="auto"/>
                          </w:divBdr>
                        </w:div>
                        <w:div w:id="388842605">
                          <w:marLeft w:val="0"/>
                          <w:marRight w:val="0"/>
                          <w:marTop w:val="0"/>
                          <w:marBottom w:val="0"/>
                          <w:divBdr>
                            <w:top w:val="none" w:sz="0" w:space="0" w:color="auto"/>
                            <w:left w:val="none" w:sz="0" w:space="0" w:color="auto"/>
                            <w:bottom w:val="none" w:sz="0" w:space="0" w:color="auto"/>
                            <w:right w:val="none" w:sz="0" w:space="0" w:color="auto"/>
                          </w:divBdr>
                        </w:div>
                        <w:div w:id="394669815">
                          <w:marLeft w:val="0"/>
                          <w:marRight w:val="0"/>
                          <w:marTop w:val="0"/>
                          <w:marBottom w:val="0"/>
                          <w:divBdr>
                            <w:top w:val="none" w:sz="0" w:space="0" w:color="auto"/>
                            <w:left w:val="none" w:sz="0" w:space="0" w:color="auto"/>
                            <w:bottom w:val="none" w:sz="0" w:space="0" w:color="auto"/>
                            <w:right w:val="none" w:sz="0" w:space="0" w:color="auto"/>
                          </w:divBdr>
                        </w:div>
                        <w:div w:id="1069621963">
                          <w:marLeft w:val="0"/>
                          <w:marRight w:val="0"/>
                          <w:marTop w:val="0"/>
                          <w:marBottom w:val="0"/>
                          <w:divBdr>
                            <w:top w:val="none" w:sz="0" w:space="0" w:color="auto"/>
                            <w:left w:val="none" w:sz="0" w:space="0" w:color="auto"/>
                            <w:bottom w:val="none" w:sz="0" w:space="0" w:color="auto"/>
                            <w:right w:val="none" w:sz="0" w:space="0" w:color="auto"/>
                          </w:divBdr>
                        </w:div>
                        <w:div w:id="1606495464">
                          <w:marLeft w:val="0"/>
                          <w:marRight w:val="0"/>
                          <w:marTop w:val="0"/>
                          <w:marBottom w:val="0"/>
                          <w:divBdr>
                            <w:top w:val="none" w:sz="0" w:space="0" w:color="auto"/>
                            <w:left w:val="none" w:sz="0" w:space="0" w:color="auto"/>
                            <w:bottom w:val="none" w:sz="0" w:space="0" w:color="auto"/>
                            <w:right w:val="none" w:sz="0" w:space="0" w:color="auto"/>
                          </w:divBdr>
                        </w:div>
                        <w:div w:id="1220481112">
                          <w:marLeft w:val="0"/>
                          <w:marRight w:val="0"/>
                          <w:marTop w:val="0"/>
                          <w:marBottom w:val="0"/>
                          <w:divBdr>
                            <w:top w:val="none" w:sz="0" w:space="0" w:color="auto"/>
                            <w:left w:val="none" w:sz="0" w:space="0" w:color="auto"/>
                            <w:bottom w:val="none" w:sz="0" w:space="0" w:color="auto"/>
                            <w:right w:val="none" w:sz="0" w:space="0" w:color="auto"/>
                          </w:divBdr>
                        </w:div>
                        <w:div w:id="2091195826">
                          <w:marLeft w:val="0"/>
                          <w:marRight w:val="0"/>
                          <w:marTop w:val="0"/>
                          <w:marBottom w:val="0"/>
                          <w:divBdr>
                            <w:top w:val="none" w:sz="0" w:space="0" w:color="auto"/>
                            <w:left w:val="none" w:sz="0" w:space="0" w:color="auto"/>
                            <w:bottom w:val="none" w:sz="0" w:space="0" w:color="auto"/>
                            <w:right w:val="none" w:sz="0" w:space="0" w:color="auto"/>
                          </w:divBdr>
                        </w:div>
                        <w:div w:id="933515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676403">
                  <w:marLeft w:val="0"/>
                  <w:marRight w:val="0"/>
                  <w:marTop w:val="343"/>
                  <w:marBottom w:val="343"/>
                  <w:divBdr>
                    <w:top w:val="none" w:sz="0" w:space="0" w:color="auto"/>
                    <w:left w:val="none" w:sz="0" w:space="0" w:color="auto"/>
                    <w:bottom w:val="none" w:sz="0" w:space="0" w:color="auto"/>
                    <w:right w:val="none" w:sz="0" w:space="0" w:color="auto"/>
                  </w:divBdr>
                  <w:divsChild>
                    <w:div w:id="321083439">
                      <w:marLeft w:val="0"/>
                      <w:marRight w:val="0"/>
                      <w:marTop w:val="0"/>
                      <w:marBottom w:val="0"/>
                      <w:divBdr>
                        <w:top w:val="none" w:sz="0" w:space="0" w:color="auto"/>
                        <w:left w:val="none" w:sz="0" w:space="0" w:color="auto"/>
                        <w:bottom w:val="none" w:sz="0" w:space="0" w:color="auto"/>
                        <w:right w:val="none" w:sz="0" w:space="0" w:color="auto"/>
                      </w:divBdr>
                      <w:divsChild>
                        <w:div w:id="2137410509">
                          <w:marLeft w:val="0"/>
                          <w:marRight w:val="0"/>
                          <w:marTop w:val="0"/>
                          <w:marBottom w:val="0"/>
                          <w:divBdr>
                            <w:top w:val="none" w:sz="0" w:space="0" w:color="auto"/>
                            <w:left w:val="none" w:sz="0" w:space="0" w:color="auto"/>
                            <w:bottom w:val="none" w:sz="0" w:space="0" w:color="auto"/>
                            <w:right w:val="none" w:sz="0" w:space="0" w:color="auto"/>
                          </w:divBdr>
                        </w:div>
                        <w:div w:id="300160489">
                          <w:marLeft w:val="0"/>
                          <w:marRight w:val="0"/>
                          <w:marTop w:val="0"/>
                          <w:marBottom w:val="0"/>
                          <w:divBdr>
                            <w:top w:val="none" w:sz="0" w:space="0" w:color="auto"/>
                            <w:left w:val="none" w:sz="0" w:space="0" w:color="auto"/>
                            <w:bottom w:val="none" w:sz="0" w:space="0" w:color="auto"/>
                            <w:right w:val="none" w:sz="0" w:space="0" w:color="auto"/>
                          </w:divBdr>
                        </w:div>
                        <w:div w:id="744452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47769">
              <w:marLeft w:val="0"/>
              <w:marRight w:val="0"/>
              <w:marTop w:val="0"/>
              <w:marBottom w:val="0"/>
              <w:divBdr>
                <w:top w:val="none" w:sz="0" w:space="0" w:color="auto"/>
                <w:left w:val="none" w:sz="0" w:space="0" w:color="auto"/>
                <w:bottom w:val="none" w:sz="0" w:space="0" w:color="auto"/>
                <w:right w:val="none" w:sz="0" w:space="0" w:color="auto"/>
              </w:divBdr>
              <w:divsChild>
                <w:div w:id="1407606571">
                  <w:marLeft w:val="0"/>
                  <w:marRight w:val="0"/>
                  <w:marTop w:val="0"/>
                  <w:marBottom w:val="0"/>
                  <w:divBdr>
                    <w:top w:val="none" w:sz="0" w:space="0" w:color="auto"/>
                    <w:left w:val="none" w:sz="0" w:space="0" w:color="auto"/>
                    <w:bottom w:val="none" w:sz="0" w:space="0" w:color="auto"/>
                    <w:right w:val="none" w:sz="0" w:space="0" w:color="auto"/>
                  </w:divBdr>
                  <w:divsChild>
                    <w:div w:id="1169977159">
                      <w:marLeft w:val="0"/>
                      <w:marRight w:val="0"/>
                      <w:marTop w:val="0"/>
                      <w:marBottom w:val="0"/>
                      <w:divBdr>
                        <w:top w:val="none" w:sz="0" w:space="0" w:color="auto"/>
                        <w:left w:val="none" w:sz="0" w:space="0" w:color="auto"/>
                        <w:bottom w:val="none" w:sz="0" w:space="0" w:color="auto"/>
                        <w:right w:val="none" w:sz="0" w:space="0" w:color="auto"/>
                      </w:divBdr>
                      <w:divsChild>
                        <w:div w:id="1193962469">
                          <w:marLeft w:val="0"/>
                          <w:marRight w:val="0"/>
                          <w:marTop w:val="360"/>
                          <w:marBottom w:val="360"/>
                          <w:divBdr>
                            <w:top w:val="none" w:sz="0" w:space="0" w:color="auto"/>
                            <w:left w:val="none" w:sz="0" w:space="0" w:color="auto"/>
                            <w:bottom w:val="none" w:sz="0" w:space="0" w:color="auto"/>
                            <w:right w:val="none" w:sz="0" w:space="0" w:color="auto"/>
                          </w:divBdr>
                        </w:div>
                      </w:divsChild>
                    </w:div>
                    <w:div w:id="1630358529">
                      <w:marLeft w:val="0"/>
                      <w:marRight w:val="0"/>
                      <w:marTop w:val="0"/>
                      <w:marBottom w:val="0"/>
                      <w:divBdr>
                        <w:top w:val="none" w:sz="0" w:space="0" w:color="auto"/>
                        <w:left w:val="none" w:sz="0" w:space="0" w:color="auto"/>
                        <w:bottom w:val="none" w:sz="0" w:space="0" w:color="auto"/>
                        <w:right w:val="none" w:sz="0" w:space="0" w:color="auto"/>
                      </w:divBdr>
                      <w:divsChild>
                        <w:div w:id="369886540">
                          <w:marLeft w:val="-210"/>
                          <w:marRight w:val="-210"/>
                          <w:marTop w:val="0"/>
                          <w:marBottom w:val="0"/>
                          <w:divBdr>
                            <w:top w:val="none" w:sz="0" w:space="0" w:color="auto"/>
                            <w:left w:val="none" w:sz="0" w:space="0" w:color="auto"/>
                            <w:bottom w:val="none" w:sz="0" w:space="0" w:color="auto"/>
                            <w:right w:val="none" w:sz="0" w:space="0" w:color="auto"/>
                          </w:divBdr>
                        </w:div>
                        <w:div w:id="1100183283">
                          <w:marLeft w:val="0"/>
                          <w:marRight w:val="0"/>
                          <w:marTop w:val="0"/>
                          <w:marBottom w:val="0"/>
                          <w:divBdr>
                            <w:top w:val="none" w:sz="0" w:space="0" w:color="auto"/>
                            <w:left w:val="none" w:sz="0" w:space="0" w:color="auto"/>
                            <w:bottom w:val="none" w:sz="0" w:space="0" w:color="auto"/>
                            <w:right w:val="none" w:sz="0" w:space="0" w:color="auto"/>
                          </w:divBdr>
                        </w:div>
                        <w:div w:id="1782337055">
                          <w:marLeft w:val="0"/>
                          <w:marRight w:val="0"/>
                          <w:marTop w:val="84"/>
                          <w:marBottom w:val="84"/>
                          <w:divBdr>
                            <w:top w:val="none" w:sz="0" w:space="0" w:color="auto"/>
                            <w:left w:val="none" w:sz="0" w:space="0" w:color="auto"/>
                            <w:bottom w:val="single" w:sz="6" w:space="0" w:color="CECECE"/>
                            <w:right w:val="none" w:sz="0" w:space="0" w:color="auto"/>
                          </w:divBdr>
                        </w:div>
                        <w:div w:id="130639295">
                          <w:marLeft w:val="0"/>
                          <w:marRight w:val="0"/>
                          <w:marTop w:val="0"/>
                          <w:marBottom w:val="0"/>
                          <w:divBdr>
                            <w:top w:val="none" w:sz="0" w:space="0" w:color="auto"/>
                            <w:left w:val="none" w:sz="0" w:space="0" w:color="auto"/>
                            <w:bottom w:val="none" w:sz="0" w:space="0" w:color="auto"/>
                            <w:right w:val="none" w:sz="0" w:space="0" w:color="auto"/>
                          </w:divBdr>
                        </w:div>
                        <w:div w:id="960107152">
                          <w:marLeft w:val="0"/>
                          <w:marRight w:val="0"/>
                          <w:marTop w:val="0"/>
                          <w:marBottom w:val="0"/>
                          <w:divBdr>
                            <w:top w:val="none" w:sz="0" w:space="0" w:color="auto"/>
                            <w:left w:val="none" w:sz="0" w:space="0" w:color="auto"/>
                            <w:bottom w:val="none" w:sz="0" w:space="0" w:color="auto"/>
                            <w:right w:val="none" w:sz="0" w:space="0" w:color="auto"/>
                          </w:divBdr>
                        </w:div>
                        <w:div w:id="530803445">
                          <w:marLeft w:val="0"/>
                          <w:marRight w:val="0"/>
                          <w:marTop w:val="0"/>
                          <w:marBottom w:val="0"/>
                          <w:divBdr>
                            <w:top w:val="none" w:sz="0" w:space="0" w:color="auto"/>
                            <w:left w:val="none" w:sz="0" w:space="0" w:color="auto"/>
                            <w:bottom w:val="none" w:sz="0" w:space="0" w:color="auto"/>
                            <w:right w:val="none" w:sz="0" w:space="0" w:color="auto"/>
                          </w:divBdr>
                        </w:div>
                      </w:divsChild>
                    </w:div>
                    <w:div w:id="371732579">
                      <w:marLeft w:val="0"/>
                      <w:marRight w:val="0"/>
                      <w:marTop w:val="0"/>
                      <w:marBottom w:val="0"/>
                      <w:divBdr>
                        <w:top w:val="none" w:sz="0" w:space="0" w:color="auto"/>
                        <w:left w:val="none" w:sz="0" w:space="0" w:color="auto"/>
                        <w:bottom w:val="none" w:sz="0" w:space="0" w:color="auto"/>
                        <w:right w:val="none" w:sz="0" w:space="0" w:color="auto"/>
                      </w:divBdr>
                      <w:divsChild>
                        <w:div w:id="386614096">
                          <w:marLeft w:val="0"/>
                          <w:marRight w:val="0"/>
                          <w:marTop w:val="343"/>
                          <w:marBottom w:val="343"/>
                          <w:divBdr>
                            <w:top w:val="none" w:sz="0" w:space="0" w:color="auto"/>
                            <w:left w:val="none" w:sz="0" w:space="0" w:color="auto"/>
                            <w:bottom w:val="none" w:sz="0" w:space="0" w:color="auto"/>
                            <w:right w:val="none" w:sz="0" w:space="0" w:color="auto"/>
                          </w:divBdr>
                          <w:divsChild>
                            <w:div w:id="1620649826">
                              <w:marLeft w:val="0"/>
                              <w:marRight w:val="0"/>
                              <w:marTop w:val="0"/>
                              <w:marBottom w:val="0"/>
                              <w:divBdr>
                                <w:top w:val="none" w:sz="0" w:space="0" w:color="auto"/>
                                <w:left w:val="none" w:sz="0" w:space="0" w:color="auto"/>
                                <w:bottom w:val="none" w:sz="0" w:space="0" w:color="auto"/>
                                <w:right w:val="none" w:sz="0" w:space="0" w:color="auto"/>
                              </w:divBdr>
                            </w:div>
                            <w:div w:id="1369913071">
                              <w:marLeft w:val="0"/>
                              <w:marRight w:val="0"/>
                              <w:marTop w:val="0"/>
                              <w:marBottom w:val="0"/>
                              <w:divBdr>
                                <w:top w:val="none" w:sz="0" w:space="0" w:color="auto"/>
                                <w:left w:val="none" w:sz="0" w:space="0" w:color="auto"/>
                                <w:bottom w:val="none" w:sz="0" w:space="0" w:color="auto"/>
                                <w:right w:val="none" w:sz="0" w:space="0" w:color="auto"/>
                              </w:divBdr>
                              <w:divsChild>
                                <w:div w:id="1799106353">
                                  <w:marLeft w:val="0"/>
                                  <w:marRight w:val="0"/>
                                  <w:marTop w:val="0"/>
                                  <w:marBottom w:val="0"/>
                                  <w:divBdr>
                                    <w:top w:val="none" w:sz="0" w:space="0" w:color="auto"/>
                                    <w:left w:val="none" w:sz="0" w:space="0" w:color="auto"/>
                                    <w:bottom w:val="none" w:sz="0" w:space="0" w:color="auto"/>
                                    <w:right w:val="none" w:sz="0" w:space="0" w:color="auto"/>
                                  </w:divBdr>
                                </w:div>
                                <w:div w:id="2070152935">
                                  <w:marLeft w:val="0"/>
                                  <w:marRight w:val="0"/>
                                  <w:marTop w:val="0"/>
                                  <w:marBottom w:val="0"/>
                                  <w:divBdr>
                                    <w:top w:val="none" w:sz="0" w:space="0" w:color="auto"/>
                                    <w:left w:val="none" w:sz="0" w:space="0" w:color="auto"/>
                                    <w:bottom w:val="none" w:sz="0" w:space="0" w:color="auto"/>
                                    <w:right w:val="none" w:sz="0" w:space="0" w:color="auto"/>
                                  </w:divBdr>
                                </w:div>
                                <w:div w:id="1679427919">
                                  <w:marLeft w:val="0"/>
                                  <w:marRight w:val="0"/>
                                  <w:marTop w:val="0"/>
                                  <w:marBottom w:val="0"/>
                                  <w:divBdr>
                                    <w:top w:val="none" w:sz="0" w:space="0" w:color="auto"/>
                                    <w:left w:val="none" w:sz="0" w:space="0" w:color="auto"/>
                                    <w:bottom w:val="none" w:sz="0" w:space="0" w:color="auto"/>
                                    <w:right w:val="none" w:sz="0" w:space="0" w:color="auto"/>
                                  </w:divBdr>
                                </w:div>
                                <w:div w:id="672299445">
                                  <w:marLeft w:val="0"/>
                                  <w:marRight w:val="0"/>
                                  <w:marTop w:val="0"/>
                                  <w:marBottom w:val="0"/>
                                  <w:divBdr>
                                    <w:top w:val="none" w:sz="0" w:space="0" w:color="auto"/>
                                    <w:left w:val="none" w:sz="0" w:space="0" w:color="auto"/>
                                    <w:bottom w:val="none" w:sz="0" w:space="0" w:color="auto"/>
                                    <w:right w:val="none" w:sz="0" w:space="0" w:color="auto"/>
                                  </w:divBdr>
                                </w:div>
                                <w:div w:id="1141965438">
                                  <w:marLeft w:val="0"/>
                                  <w:marRight w:val="0"/>
                                  <w:marTop w:val="0"/>
                                  <w:marBottom w:val="0"/>
                                  <w:divBdr>
                                    <w:top w:val="none" w:sz="0" w:space="0" w:color="auto"/>
                                    <w:left w:val="none" w:sz="0" w:space="0" w:color="auto"/>
                                    <w:bottom w:val="none" w:sz="0" w:space="0" w:color="auto"/>
                                    <w:right w:val="none" w:sz="0" w:space="0" w:color="auto"/>
                                  </w:divBdr>
                                </w:div>
                                <w:div w:id="346298090">
                                  <w:marLeft w:val="0"/>
                                  <w:marRight w:val="0"/>
                                  <w:marTop w:val="0"/>
                                  <w:marBottom w:val="0"/>
                                  <w:divBdr>
                                    <w:top w:val="none" w:sz="0" w:space="0" w:color="auto"/>
                                    <w:left w:val="none" w:sz="0" w:space="0" w:color="auto"/>
                                    <w:bottom w:val="none" w:sz="0" w:space="0" w:color="auto"/>
                                    <w:right w:val="none" w:sz="0" w:space="0" w:color="auto"/>
                                  </w:divBdr>
                                </w:div>
                                <w:div w:id="249002179">
                                  <w:marLeft w:val="0"/>
                                  <w:marRight w:val="0"/>
                                  <w:marTop w:val="0"/>
                                  <w:marBottom w:val="0"/>
                                  <w:divBdr>
                                    <w:top w:val="none" w:sz="0" w:space="0" w:color="auto"/>
                                    <w:left w:val="none" w:sz="0" w:space="0" w:color="auto"/>
                                    <w:bottom w:val="none" w:sz="0" w:space="0" w:color="auto"/>
                                    <w:right w:val="none" w:sz="0" w:space="0" w:color="auto"/>
                                  </w:divBdr>
                                </w:div>
                                <w:div w:id="1904096600">
                                  <w:marLeft w:val="0"/>
                                  <w:marRight w:val="0"/>
                                  <w:marTop w:val="0"/>
                                  <w:marBottom w:val="0"/>
                                  <w:divBdr>
                                    <w:top w:val="none" w:sz="0" w:space="0" w:color="auto"/>
                                    <w:left w:val="none" w:sz="0" w:space="0" w:color="auto"/>
                                    <w:bottom w:val="none" w:sz="0" w:space="0" w:color="auto"/>
                                    <w:right w:val="none" w:sz="0" w:space="0" w:color="auto"/>
                                  </w:divBdr>
                                </w:div>
                                <w:div w:id="90898998">
                                  <w:marLeft w:val="0"/>
                                  <w:marRight w:val="0"/>
                                  <w:marTop w:val="0"/>
                                  <w:marBottom w:val="0"/>
                                  <w:divBdr>
                                    <w:top w:val="none" w:sz="0" w:space="0" w:color="auto"/>
                                    <w:left w:val="none" w:sz="0" w:space="0" w:color="auto"/>
                                    <w:bottom w:val="none" w:sz="0" w:space="0" w:color="auto"/>
                                    <w:right w:val="none" w:sz="0" w:space="0" w:color="auto"/>
                                  </w:divBdr>
                                </w:div>
                                <w:div w:id="1306394752">
                                  <w:marLeft w:val="0"/>
                                  <w:marRight w:val="0"/>
                                  <w:marTop w:val="0"/>
                                  <w:marBottom w:val="0"/>
                                  <w:divBdr>
                                    <w:top w:val="none" w:sz="0" w:space="0" w:color="auto"/>
                                    <w:left w:val="none" w:sz="0" w:space="0" w:color="auto"/>
                                    <w:bottom w:val="none" w:sz="0" w:space="0" w:color="auto"/>
                                    <w:right w:val="none" w:sz="0" w:space="0" w:color="auto"/>
                                  </w:divBdr>
                                </w:div>
                                <w:div w:id="780488154">
                                  <w:marLeft w:val="0"/>
                                  <w:marRight w:val="0"/>
                                  <w:marTop w:val="0"/>
                                  <w:marBottom w:val="0"/>
                                  <w:divBdr>
                                    <w:top w:val="none" w:sz="0" w:space="0" w:color="auto"/>
                                    <w:left w:val="none" w:sz="0" w:space="0" w:color="auto"/>
                                    <w:bottom w:val="none" w:sz="0" w:space="0" w:color="auto"/>
                                    <w:right w:val="none" w:sz="0" w:space="0" w:color="auto"/>
                                  </w:divBdr>
                                </w:div>
                                <w:div w:id="1205094663">
                                  <w:marLeft w:val="0"/>
                                  <w:marRight w:val="0"/>
                                  <w:marTop w:val="0"/>
                                  <w:marBottom w:val="0"/>
                                  <w:divBdr>
                                    <w:top w:val="none" w:sz="0" w:space="0" w:color="auto"/>
                                    <w:left w:val="none" w:sz="0" w:space="0" w:color="auto"/>
                                    <w:bottom w:val="none" w:sz="0" w:space="0" w:color="auto"/>
                                    <w:right w:val="none" w:sz="0" w:space="0" w:color="auto"/>
                                  </w:divBdr>
                                </w:div>
                                <w:div w:id="548998330">
                                  <w:marLeft w:val="0"/>
                                  <w:marRight w:val="0"/>
                                  <w:marTop w:val="0"/>
                                  <w:marBottom w:val="0"/>
                                  <w:divBdr>
                                    <w:top w:val="none" w:sz="0" w:space="0" w:color="auto"/>
                                    <w:left w:val="none" w:sz="0" w:space="0" w:color="auto"/>
                                    <w:bottom w:val="none" w:sz="0" w:space="0" w:color="auto"/>
                                    <w:right w:val="none" w:sz="0" w:space="0" w:color="auto"/>
                                  </w:divBdr>
                                </w:div>
                                <w:div w:id="133209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108055">
                          <w:marLeft w:val="0"/>
                          <w:marRight w:val="0"/>
                          <w:marTop w:val="343"/>
                          <w:marBottom w:val="343"/>
                          <w:divBdr>
                            <w:top w:val="none" w:sz="0" w:space="0" w:color="auto"/>
                            <w:left w:val="none" w:sz="0" w:space="0" w:color="auto"/>
                            <w:bottom w:val="none" w:sz="0" w:space="0" w:color="auto"/>
                            <w:right w:val="none" w:sz="0" w:space="0" w:color="auto"/>
                          </w:divBdr>
                          <w:divsChild>
                            <w:div w:id="1916357197">
                              <w:marLeft w:val="0"/>
                              <w:marRight w:val="0"/>
                              <w:marTop w:val="0"/>
                              <w:marBottom w:val="0"/>
                              <w:divBdr>
                                <w:top w:val="none" w:sz="0" w:space="0" w:color="auto"/>
                                <w:left w:val="none" w:sz="0" w:space="0" w:color="auto"/>
                                <w:bottom w:val="none" w:sz="0" w:space="0" w:color="auto"/>
                                <w:right w:val="none" w:sz="0" w:space="0" w:color="auto"/>
                              </w:divBdr>
                              <w:divsChild>
                                <w:div w:id="1713575242">
                                  <w:marLeft w:val="0"/>
                                  <w:marRight w:val="0"/>
                                  <w:marTop w:val="0"/>
                                  <w:marBottom w:val="0"/>
                                  <w:divBdr>
                                    <w:top w:val="none" w:sz="0" w:space="0" w:color="auto"/>
                                    <w:left w:val="none" w:sz="0" w:space="0" w:color="auto"/>
                                    <w:bottom w:val="none" w:sz="0" w:space="0" w:color="auto"/>
                                    <w:right w:val="none" w:sz="0" w:space="0" w:color="auto"/>
                                  </w:divBdr>
                                </w:div>
                                <w:div w:id="1328316227">
                                  <w:marLeft w:val="0"/>
                                  <w:marRight w:val="0"/>
                                  <w:marTop w:val="0"/>
                                  <w:marBottom w:val="0"/>
                                  <w:divBdr>
                                    <w:top w:val="none" w:sz="0" w:space="0" w:color="auto"/>
                                    <w:left w:val="none" w:sz="0" w:space="0" w:color="auto"/>
                                    <w:bottom w:val="none" w:sz="0" w:space="0" w:color="auto"/>
                                    <w:right w:val="none" w:sz="0" w:space="0" w:color="auto"/>
                                  </w:divBdr>
                                </w:div>
                                <w:div w:id="1447039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321597">
                      <w:marLeft w:val="0"/>
                      <w:marRight w:val="0"/>
                      <w:marTop w:val="0"/>
                      <w:marBottom w:val="0"/>
                      <w:divBdr>
                        <w:top w:val="none" w:sz="0" w:space="0" w:color="auto"/>
                        <w:left w:val="none" w:sz="0" w:space="0" w:color="auto"/>
                        <w:bottom w:val="none" w:sz="0" w:space="0" w:color="auto"/>
                        <w:right w:val="none" w:sz="0" w:space="0" w:color="auto"/>
                      </w:divBdr>
                      <w:divsChild>
                        <w:div w:id="1397313714">
                          <w:marLeft w:val="0"/>
                          <w:marRight w:val="0"/>
                          <w:marTop w:val="0"/>
                          <w:marBottom w:val="0"/>
                          <w:divBdr>
                            <w:top w:val="none" w:sz="0" w:space="0" w:color="auto"/>
                            <w:left w:val="none" w:sz="0" w:space="0" w:color="auto"/>
                            <w:bottom w:val="none" w:sz="0" w:space="0" w:color="auto"/>
                            <w:right w:val="none" w:sz="0" w:space="0" w:color="auto"/>
                          </w:divBdr>
                        </w:div>
                        <w:div w:id="1395009124">
                          <w:marLeft w:val="0"/>
                          <w:marRight w:val="0"/>
                          <w:marTop w:val="0"/>
                          <w:marBottom w:val="0"/>
                          <w:divBdr>
                            <w:top w:val="none" w:sz="0" w:space="0" w:color="auto"/>
                            <w:left w:val="none" w:sz="0" w:space="0" w:color="auto"/>
                            <w:bottom w:val="none" w:sz="0" w:space="0" w:color="auto"/>
                            <w:right w:val="none" w:sz="0" w:space="0" w:color="auto"/>
                          </w:divBdr>
                        </w:div>
                        <w:div w:id="1396899900">
                          <w:marLeft w:val="0"/>
                          <w:marRight w:val="0"/>
                          <w:marTop w:val="0"/>
                          <w:marBottom w:val="0"/>
                          <w:divBdr>
                            <w:top w:val="none" w:sz="0" w:space="0" w:color="auto"/>
                            <w:left w:val="none" w:sz="0" w:space="0" w:color="auto"/>
                            <w:bottom w:val="none" w:sz="0" w:space="0" w:color="auto"/>
                            <w:right w:val="none" w:sz="0" w:space="0" w:color="auto"/>
                          </w:divBdr>
                        </w:div>
                        <w:div w:id="221643455">
                          <w:marLeft w:val="0"/>
                          <w:marRight w:val="0"/>
                          <w:marTop w:val="0"/>
                          <w:marBottom w:val="0"/>
                          <w:divBdr>
                            <w:top w:val="none" w:sz="0" w:space="0" w:color="auto"/>
                            <w:left w:val="none" w:sz="0" w:space="0" w:color="auto"/>
                            <w:bottom w:val="none" w:sz="0" w:space="0" w:color="auto"/>
                            <w:right w:val="none" w:sz="0" w:space="0" w:color="auto"/>
                          </w:divBdr>
                        </w:div>
                        <w:div w:id="1512376891">
                          <w:marLeft w:val="0"/>
                          <w:marRight w:val="0"/>
                          <w:marTop w:val="0"/>
                          <w:marBottom w:val="0"/>
                          <w:divBdr>
                            <w:top w:val="none" w:sz="0" w:space="0" w:color="auto"/>
                            <w:left w:val="none" w:sz="0" w:space="0" w:color="auto"/>
                            <w:bottom w:val="none" w:sz="0" w:space="0" w:color="auto"/>
                            <w:right w:val="none" w:sz="0" w:space="0" w:color="auto"/>
                          </w:divBdr>
                        </w:div>
                        <w:div w:id="2130855226">
                          <w:marLeft w:val="0"/>
                          <w:marRight w:val="0"/>
                          <w:marTop w:val="0"/>
                          <w:marBottom w:val="0"/>
                          <w:divBdr>
                            <w:top w:val="none" w:sz="0" w:space="0" w:color="auto"/>
                            <w:left w:val="none" w:sz="0" w:space="0" w:color="auto"/>
                            <w:bottom w:val="none" w:sz="0" w:space="0" w:color="auto"/>
                            <w:right w:val="none" w:sz="0" w:space="0" w:color="auto"/>
                          </w:divBdr>
                        </w:div>
                        <w:div w:id="1404908803">
                          <w:marLeft w:val="0"/>
                          <w:marRight w:val="0"/>
                          <w:marTop w:val="0"/>
                          <w:marBottom w:val="0"/>
                          <w:divBdr>
                            <w:top w:val="none" w:sz="0" w:space="0" w:color="auto"/>
                            <w:left w:val="none" w:sz="0" w:space="0" w:color="auto"/>
                            <w:bottom w:val="none" w:sz="0" w:space="0" w:color="auto"/>
                            <w:right w:val="none" w:sz="0" w:space="0" w:color="auto"/>
                          </w:divBdr>
                        </w:div>
                        <w:div w:id="1327975395">
                          <w:marLeft w:val="0"/>
                          <w:marRight w:val="0"/>
                          <w:marTop w:val="0"/>
                          <w:marBottom w:val="0"/>
                          <w:divBdr>
                            <w:top w:val="none" w:sz="0" w:space="0" w:color="auto"/>
                            <w:left w:val="none" w:sz="0" w:space="0" w:color="auto"/>
                            <w:bottom w:val="none" w:sz="0" w:space="0" w:color="auto"/>
                            <w:right w:val="none" w:sz="0" w:space="0" w:color="auto"/>
                          </w:divBdr>
                        </w:div>
                        <w:div w:id="1901091235">
                          <w:marLeft w:val="0"/>
                          <w:marRight w:val="0"/>
                          <w:marTop w:val="0"/>
                          <w:marBottom w:val="0"/>
                          <w:divBdr>
                            <w:top w:val="none" w:sz="0" w:space="0" w:color="auto"/>
                            <w:left w:val="none" w:sz="0" w:space="0" w:color="auto"/>
                            <w:bottom w:val="none" w:sz="0" w:space="0" w:color="auto"/>
                            <w:right w:val="none" w:sz="0" w:space="0" w:color="auto"/>
                          </w:divBdr>
                        </w:div>
                        <w:div w:id="1732194979">
                          <w:marLeft w:val="0"/>
                          <w:marRight w:val="0"/>
                          <w:marTop w:val="0"/>
                          <w:marBottom w:val="0"/>
                          <w:divBdr>
                            <w:top w:val="none" w:sz="0" w:space="0" w:color="auto"/>
                            <w:left w:val="none" w:sz="0" w:space="0" w:color="auto"/>
                            <w:bottom w:val="none" w:sz="0" w:space="0" w:color="auto"/>
                            <w:right w:val="none" w:sz="0" w:space="0" w:color="auto"/>
                          </w:divBdr>
                        </w:div>
                        <w:div w:id="849026927">
                          <w:marLeft w:val="0"/>
                          <w:marRight w:val="0"/>
                          <w:marTop w:val="0"/>
                          <w:marBottom w:val="0"/>
                          <w:divBdr>
                            <w:top w:val="none" w:sz="0" w:space="0" w:color="auto"/>
                            <w:left w:val="none" w:sz="0" w:space="0" w:color="auto"/>
                            <w:bottom w:val="none" w:sz="0" w:space="0" w:color="auto"/>
                            <w:right w:val="none" w:sz="0" w:space="0" w:color="auto"/>
                          </w:divBdr>
                        </w:div>
                        <w:div w:id="1998144864">
                          <w:marLeft w:val="0"/>
                          <w:marRight w:val="0"/>
                          <w:marTop w:val="0"/>
                          <w:marBottom w:val="0"/>
                          <w:divBdr>
                            <w:top w:val="none" w:sz="0" w:space="0" w:color="auto"/>
                            <w:left w:val="none" w:sz="0" w:space="0" w:color="auto"/>
                            <w:bottom w:val="none" w:sz="0" w:space="0" w:color="auto"/>
                            <w:right w:val="none" w:sz="0" w:space="0" w:color="auto"/>
                          </w:divBdr>
                        </w:div>
                        <w:div w:id="367067776">
                          <w:marLeft w:val="0"/>
                          <w:marRight w:val="0"/>
                          <w:marTop w:val="0"/>
                          <w:marBottom w:val="0"/>
                          <w:divBdr>
                            <w:top w:val="none" w:sz="0" w:space="0" w:color="auto"/>
                            <w:left w:val="none" w:sz="0" w:space="0" w:color="auto"/>
                            <w:bottom w:val="none" w:sz="0" w:space="0" w:color="auto"/>
                            <w:right w:val="none" w:sz="0" w:space="0" w:color="auto"/>
                          </w:divBdr>
                        </w:div>
                        <w:div w:id="2000619490">
                          <w:marLeft w:val="0"/>
                          <w:marRight w:val="0"/>
                          <w:marTop w:val="0"/>
                          <w:marBottom w:val="0"/>
                          <w:divBdr>
                            <w:top w:val="none" w:sz="0" w:space="0" w:color="auto"/>
                            <w:left w:val="none" w:sz="0" w:space="0" w:color="auto"/>
                            <w:bottom w:val="none" w:sz="0" w:space="0" w:color="auto"/>
                            <w:right w:val="none" w:sz="0" w:space="0" w:color="auto"/>
                          </w:divBdr>
                        </w:div>
                        <w:div w:id="1783524791">
                          <w:marLeft w:val="0"/>
                          <w:marRight w:val="0"/>
                          <w:marTop w:val="0"/>
                          <w:marBottom w:val="0"/>
                          <w:divBdr>
                            <w:top w:val="none" w:sz="0" w:space="0" w:color="auto"/>
                            <w:left w:val="none" w:sz="0" w:space="0" w:color="auto"/>
                            <w:bottom w:val="none" w:sz="0" w:space="0" w:color="auto"/>
                            <w:right w:val="none" w:sz="0" w:space="0" w:color="auto"/>
                          </w:divBdr>
                        </w:div>
                        <w:div w:id="590432207">
                          <w:marLeft w:val="0"/>
                          <w:marRight w:val="0"/>
                          <w:marTop w:val="0"/>
                          <w:marBottom w:val="0"/>
                          <w:divBdr>
                            <w:top w:val="none" w:sz="0" w:space="0" w:color="auto"/>
                            <w:left w:val="none" w:sz="0" w:space="0" w:color="auto"/>
                            <w:bottom w:val="none" w:sz="0" w:space="0" w:color="auto"/>
                            <w:right w:val="none" w:sz="0" w:space="0" w:color="auto"/>
                          </w:divBdr>
                        </w:div>
                        <w:div w:id="1550024325">
                          <w:marLeft w:val="0"/>
                          <w:marRight w:val="0"/>
                          <w:marTop w:val="0"/>
                          <w:marBottom w:val="0"/>
                          <w:divBdr>
                            <w:top w:val="none" w:sz="0" w:space="0" w:color="auto"/>
                            <w:left w:val="none" w:sz="0" w:space="0" w:color="auto"/>
                            <w:bottom w:val="none" w:sz="0" w:space="0" w:color="auto"/>
                            <w:right w:val="none" w:sz="0" w:space="0" w:color="auto"/>
                          </w:divBdr>
                        </w:div>
                        <w:div w:id="1584218068">
                          <w:marLeft w:val="0"/>
                          <w:marRight w:val="0"/>
                          <w:marTop w:val="0"/>
                          <w:marBottom w:val="0"/>
                          <w:divBdr>
                            <w:top w:val="none" w:sz="0" w:space="0" w:color="auto"/>
                            <w:left w:val="none" w:sz="0" w:space="0" w:color="auto"/>
                            <w:bottom w:val="none" w:sz="0" w:space="0" w:color="auto"/>
                            <w:right w:val="none" w:sz="0" w:space="0" w:color="auto"/>
                          </w:divBdr>
                        </w:div>
                        <w:div w:id="91521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865306">
          <w:marLeft w:val="330"/>
          <w:marRight w:val="330"/>
          <w:marTop w:val="210"/>
          <w:marBottom w:val="210"/>
          <w:divBdr>
            <w:top w:val="none" w:sz="0" w:space="0" w:color="auto"/>
            <w:left w:val="none" w:sz="0" w:space="0" w:color="auto"/>
            <w:bottom w:val="none" w:sz="0" w:space="0" w:color="auto"/>
            <w:right w:val="none" w:sz="0" w:space="0" w:color="auto"/>
          </w:divBdr>
        </w:div>
        <w:div w:id="1615332145">
          <w:marLeft w:val="315"/>
          <w:marRight w:val="315"/>
          <w:marTop w:val="0"/>
          <w:marBottom w:val="0"/>
          <w:divBdr>
            <w:top w:val="none" w:sz="0" w:space="0" w:color="auto"/>
            <w:left w:val="none" w:sz="0" w:space="0" w:color="auto"/>
            <w:bottom w:val="none" w:sz="0" w:space="0" w:color="auto"/>
            <w:right w:val="none" w:sz="0" w:space="0" w:color="auto"/>
          </w:divBdr>
        </w:div>
        <w:div w:id="472253650">
          <w:marLeft w:val="0"/>
          <w:marRight w:val="0"/>
          <w:marTop w:val="0"/>
          <w:marBottom w:val="0"/>
          <w:divBdr>
            <w:top w:val="none" w:sz="0" w:space="0" w:color="auto"/>
            <w:left w:val="none" w:sz="0" w:space="0" w:color="auto"/>
            <w:bottom w:val="none" w:sz="0" w:space="0" w:color="auto"/>
            <w:right w:val="none" w:sz="0" w:space="0" w:color="auto"/>
          </w:divBdr>
          <w:divsChild>
            <w:div w:id="1183977832">
              <w:marLeft w:val="0"/>
              <w:marRight w:val="0"/>
              <w:marTop w:val="0"/>
              <w:marBottom w:val="0"/>
              <w:divBdr>
                <w:top w:val="none" w:sz="0" w:space="0" w:color="auto"/>
                <w:left w:val="none" w:sz="0" w:space="0" w:color="auto"/>
                <w:bottom w:val="single" w:sz="6" w:space="0" w:color="CECECE"/>
                <w:right w:val="none" w:sz="0" w:space="0" w:color="auto"/>
              </w:divBdr>
            </w:div>
            <w:div w:id="1485199083">
              <w:marLeft w:val="0"/>
              <w:marRight w:val="0"/>
              <w:marTop w:val="0"/>
              <w:marBottom w:val="0"/>
              <w:divBdr>
                <w:top w:val="none" w:sz="0" w:space="0" w:color="auto"/>
                <w:left w:val="none" w:sz="0" w:space="0" w:color="auto"/>
                <w:bottom w:val="none" w:sz="0" w:space="0" w:color="auto"/>
                <w:right w:val="none" w:sz="0" w:space="0" w:color="auto"/>
              </w:divBdr>
              <w:divsChild>
                <w:div w:id="1170678402">
                  <w:marLeft w:val="0"/>
                  <w:marRight w:val="0"/>
                  <w:marTop w:val="0"/>
                  <w:marBottom w:val="0"/>
                  <w:divBdr>
                    <w:top w:val="none" w:sz="0" w:space="0" w:color="auto"/>
                    <w:left w:val="none" w:sz="0" w:space="0" w:color="auto"/>
                    <w:bottom w:val="none" w:sz="0" w:space="0" w:color="auto"/>
                    <w:right w:val="none" w:sz="0" w:space="0" w:color="auto"/>
                  </w:divBdr>
                </w:div>
                <w:div w:id="1008362432">
                  <w:marLeft w:val="0"/>
                  <w:marRight w:val="0"/>
                  <w:marTop w:val="40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63F28000FED13716F2FC8910CDFEF2D762A9C43CFC4E1D32F8A449F11C3BD1B12DEEA4EC735D410FKFs5K" TargetMode="External"/><Relationship Id="rId117" Type="http://schemas.openxmlformats.org/officeDocument/2006/relationships/hyperlink" Target="consultantplus://offline/ref=63F28000FED13716F2FC8910CDFEF2D762A9C43CFC4E1D32F8A449F11C3BD1B12DEEA4EC735D410AKFs7K" TargetMode="External"/><Relationship Id="rId21" Type="http://schemas.openxmlformats.org/officeDocument/2006/relationships/hyperlink" Target="consultantplus://offline/ref=63F28000FED13716F2FC8910CDFEF2D762A8C13EF54C1D32F8A449F11C3BD1B12DEEA4EC735D4508KFs7K" TargetMode="External"/><Relationship Id="rId42" Type="http://schemas.openxmlformats.org/officeDocument/2006/relationships/hyperlink" Target="consultantplus://offline/ref=63F28000FED13716F2FC8910CDFEF2D762ABC43AFA411D32F8A449F11C3BD1B12DEEA4EC735D4709KFs6K" TargetMode="External"/><Relationship Id="rId47" Type="http://schemas.openxmlformats.org/officeDocument/2006/relationships/hyperlink" Target="consultantplus://offline/ref=63F28000FED13716F2FC8910CDFEF2D762A9CC30FD4C1D32F8A449F11C3BD1B12DEEA4EC735D450AKFs7K" TargetMode="External"/><Relationship Id="rId63" Type="http://schemas.openxmlformats.org/officeDocument/2006/relationships/hyperlink" Target="consultantplus://offline/ref=63F28000FED13716F2FC8910CDFEF2D761AEC73DF5401D32F8A449F11C3BD1B12DEEA4EC735D450BKFsCK" TargetMode="External"/><Relationship Id="rId68" Type="http://schemas.openxmlformats.org/officeDocument/2006/relationships/hyperlink" Target="consultantplus://offline/ref=63F28000FED13716F2FC8910CDFEF2D761AEC73CFE401D32F8A449F11C3BD1B12DEEA4EC735D440BKFs4K" TargetMode="External"/><Relationship Id="rId84" Type="http://schemas.openxmlformats.org/officeDocument/2006/relationships/hyperlink" Target="consultantplus://offline/ref=63F28000FED13716F2FC8910CDFEF2D761AEC73CFE401D32F8A449F11C3BD1B12DEEA4EC735D440BKFs1K" TargetMode="External"/><Relationship Id="rId89" Type="http://schemas.openxmlformats.org/officeDocument/2006/relationships/hyperlink" Target="consultantplus://offline/ref=63F28000FED13716F2FC8910CDFEF2D761A1CD3AFA4D1D32F8A449F11C3BD1B12DEEA4EC735D450CKFs3K" TargetMode="External"/><Relationship Id="rId112" Type="http://schemas.openxmlformats.org/officeDocument/2006/relationships/hyperlink" Target="consultantplus://offline/ref=63F28000FED13716F2FC8910CDFEF2D761ACCD3AFF4C1D32F8A449F11CK3sBK" TargetMode="External"/><Relationship Id="rId133" Type="http://schemas.openxmlformats.org/officeDocument/2006/relationships/hyperlink" Target="consultantplus://offline/ref=63F28000FED13716F2FC8910CDFEF2D761A0C531F54F1D32F8A449F11CK3sBK" TargetMode="External"/><Relationship Id="rId138" Type="http://schemas.openxmlformats.org/officeDocument/2006/relationships/hyperlink" Target="consultantplus://offline/ref=63F28000FED13716F2FC8910CDFEF2D762A8C13EF54C1D32F8A449F11C3BD1B12DEEA4EC735D4507KFs7K" TargetMode="External"/><Relationship Id="rId154" Type="http://schemas.openxmlformats.org/officeDocument/2006/relationships/hyperlink" Target="consultantplus://offline/ref=63F28000FED13716F2FC8910CDFEF2D762ABC43CF44A1D32F8A449F11C3BD1B12DEEA4EC735D4409KFsDK" TargetMode="External"/><Relationship Id="rId159" Type="http://schemas.openxmlformats.org/officeDocument/2006/relationships/hyperlink" Target="consultantplus://offline/ref=63F28000FED13716F2FC8910CDFEF2D762A9C43CFC4E1D32F8A449F11C3BD1B12DEEA4EC735D4109KFs3K" TargetMode="External"/><Relationship Id="rId175" Type="http://schemas.openxmlformats.org/officeDocument/2006/relationships/hyperlink" Target="consultantplus://offline/ref=63F28000FED13716F2FC8910CDFEF2D761AEC73CF9481D32F8A449F11C3BD1B12DEEA4EC735D4408KFs2K" TargetMode="External"/><Relationship Id="rId170" Type="http://schemas.openxmlformats.org/officeDocument/2006/relationships/hyperlink" Target="consultantplus://offline/ref=63F28000FED13716F2FC8910CDFEF2D761AEC73CFE401D32F8A449F11C3BD1B12DEEA4EC735D4409KFs7K" TargetMode="External"/><Relationship Id="rId16" Type="http://schemas.openxmlformats.org/officeDocument/2006/relationships/hyperlink" Target="consultantplus://offline/ref=63F28000FED13716F2FC8910CDFEF2D761A1CD3AFF4E1D32F8A449F11C3BD1B12DEEA4EC735D450DKFs6K" TargetMode="External"/><Relationship Id="rId107" Type="http://schemas.openxmlformats.org/officeDocument/2006/relationships/hyperlink" Target="consultantplus://offline/ref=63F28000FED13716F2FC8910CDFEF2D762ABC43AFA411D32F8A449F11C3BD1B12DEEA4EC735D4706KFs0K" TargetMode="External"/><Relationship Id="rId11" Type="http://schemas.openxmlformats.org/officeDocument/2006/relationships/hyperlink" Target="consultantplus://offline/ref=63F28000FED13716F2FC8910CDFEF2D761AEC73CF9481D32F8A449F11C3BD1B12DEEA4EC735D440AKFsDK" TargetMode="External"/><Relationship Id="rId32" Type="http://schemas.openxmlformats.org/officeDocument/2006/relationships/hyperlink" Target="consultantplus://offline/ref=63F28000FED13716F2FC8910CDFEF2D761AEC73CFE401D32F8A449F11C3BD1B12DEEA4EC735D440AKFs0K" TargetMode="External"/><Relationship Id="rId37" Type="http://schemas.openxmlformats.org/officeDocument/2006/relationships/hyperlink" Target="consultantplus://offline/ref=63F28000FED13716F2FC8910CDFEF2D762A8C13EF54C1D32F8A449F11C3BD1B12DEEA4EC735D4508KFs0K" TargetMode="External"/><Relationship Id="rId53" Type="http://schemas.openxmlformats.org/officeDocument/2006/relationships/hyperlink" Target="consultantplus://offline/ref=63F28000FED13716F2FC8910CDFEF2D761ABCD30F54A1D32F8A449F11C3BD1B12DEEA4EC735D440FKFs1K" TargetMode="External"/><Relationship Id="rId58" Type="http://schemas.openxmlformats.org/officeDocument/2006/relationships/hyperlink" Target="consultantplus://offline/ref=63F28000FED13716F2FC8910CDFEF2D762ABC43AFA411D32F8A449F11C3BD1B12DEEA4EC735D4709KFs1K" TargetMode="External"/><Relationship Id="rId74" Type="http://schemas.openxmlformats.org/officeDocument/2006/relationships/hyperlink" Target="consultantplus://offline/ref=63F28000FED13716F2FC8910CDFEF2D761AEC73CFE401D32F8A449F11C3BD1B12DEEA4EC735D440BKFs6K" TargetMode="External"/><Relationship Id="rId79" Type="http://schemas.openxmlformats.org/officeDocument/2006/relationships/hyperlink" Target="consultantplus://offline/ref=63F28000FED13716F2FC8910CDFEF2D761AEC53EFE411D32F8A449F11C3BD1B12DEEA4EC735D450EKFsDK" TargetMode="External"/><Relationship Id="rId102" Type="http://schemas.openxmlformats.org/officeDocument/2006/relationships/hyperlink" Target="consultantplus://offline/ref=63F28000FED13716F2FC8910CDFEF2D761A1C330F44C1D32F8A449F11C3BD1B12DEEA4EC735D450BKFsDK" TargetMode="External"/><Relationship Id="rId123" Type="http://schemas.openxmlformats.org/officeDocument/2006/relationships/hyperlink" Target="consultantplus://offline/ref=63F28000FED13716F2FC8910CDFEF2D762AECD3BF54B1D32F8A449F11C3BD1B12DEEA4EC735D450DKFs1K" TargetMode="External"/><Relationship Id="rId128" Type="http://schemas.openxmlformats.org/officeDocument/2006/relationships/hyperlink" Target="consultantplus://offline/ref=63F28000FED13716F2FC8910CDFEF2D761A1C23BFE481D32F8A449F11C3BD1B12DEEA4EC735D450FKFsDK" TargetMode="External"/><Relationship Id="rId144" Type="http://schemas.openxmlformats.org/officeDocument/2006/relationships/hyperlink" Target="consultantplus://offline/ref=63F28000FED13716F2FC8910CDFEF2D762A9C43CFC4E1D32F8A449F11C3BD1B12DEEA4EC735D4108KFsCK" TargetMode="External"/><Relationship Id="rId149" Type="http://schemas.openxmlformats.org/officeDocument/2006/relationships/hyperlink" Target="consultantplus://offline/ref=63F28000FED13716F2FC8910CDFEF2D761AEC73CFE401D32F8A449F11C3BD1B12DEEA4EC735D4408KFs3K" TargetMode="External"/><Relationship Id="rId5" Type="http://schemas.openxmlformats.org/officeDocument/2006/relationships/webSettings" Target="webSettings.xml"/><Relationship Id="rId90" Type="http://schemas.openxmlformats.org/officeDocument/2006/relationships/hyperlink" Target="consultantplus://offline/ref=63F28000FED13716F2FC8910CDFEF2D762A8C13EF54C1D32F8A449F11C3BD1B12DEEA4EC735D4509KFs3K" TargetMode="External"/><Relationship Id="rId95" Type="http://schemas.openxmlformats.org/officeDocument/2006/relationships/hyperlink" Target="consultantplus://offline/ref=63F28000FED13716F2FC8910CDFEF2D761A1C639FE481D32F8A449F11C3BD1B12DEEA4EC735D450AKFsDK" TargetMode="External"/><Relationship Id="rId160" Type="http://schemas.openxmlformats.org/officeDocument/2006/relationships/hyperlink" Target="consultantplus://offline/ref=63F28000FED13716F2FC8910CDFEF2D761A0C630F44C1D32F8A449F11C3BD1B12DEEA4EC735D450EKFsCK" TargetMode="External"/><Relationship Id="rId165" Type="http://schemas.openxmlformats.org/officeDocument/2006/relationships/hyperlink" Target="consultantplus://offline/ref=63F28000FED13716F2FC8910CDFEF2D762A8CC39FE4A1D32F8A449F11C3BD1B12DEEA4EC735D450DKFs5K" TargetMode="External"/><Relationship Id="rId181" Type="http://schemas.openxmlformats.org/officeDocument/2006/relationships/fontTable" Target="fontTable.xml"/><Relationship Id="rId22" Type="http://schemas.openxmlformats.org/officeDocument/2006/relationships/hyperlink" Target="consultantplus://offline/ref=63F28000FED13716F2FC8910CDFEF2D762A9C43CFC4E1D32F8A449F11C3BD1B12DEEA4EC735D410EKFs0K" TargetMode="External"/><Relationship Id="rId27" Type="http://schemas.openxmlformats.org/officeDocument/2006/relationships/hyperlink" Target="consultantplus://offline/ref=63F28000FED13716F2FC8910CDFEF2D761AACD3CF5481D32F8A449F11CK3sBK" TargetMode="External"/><Relationship Id="rId43" Type="http://schemas.openxmlformats.org/officeDocument/2006/relationships/hyperlink" Target="consultantplus://offline/ref=63F28000FED13716F2FC8910CDFEF2D761A1CD3AFF4E1D32F8A449F11C3BD1B12DEEA4EC735D450DKFs1K" TargetMode="External"/><Relationship Id="rId48" Type="http://schemas.openxmlformats.org/officeDocument/2006/relationships/hyperlink" Target="consultantplus://offline/ref=63F28000FED13716F2FC8910CDFEF2D761AEC73DF5401D32F8A449F11C3BD1B12DEEA4EC735D450AKFsDK" TargetMode="External"/><Relationship Id="rId64" Type="http://schemas.openxmlformats.org/officeDocument/2006/relationships/hyperlink" Target="consultantplus://offline/ref=63F28000FED13716F2FC8910CDFEF2D762A8C13EF54C1D32F8A449F11C3BD1B12DEEA4EC735D4508KFs2K" TargetMode="External"/><Relationship Id="rId69" Type="http://schemas.openxmlformats.org/officeDocument/2006/relationships/hyperlink" Target="consultantplus://offline/ref=63F28000FED13716F2FC8910CDFEF2D762A8C13EF54C1D32F8A449F11C3BD1B12DEEA4EC735D4509KFs4K" TargetMode="External"/><Relationship Id="rId113" Type="http://schemas.openxmlformats.org/officeDocument/2006/relationships/hyperlink" Target="consultantplus://offline/ref=63F28000FED13716F2FC8910CDFEF2D762A8C239F94B1D32F8A449F11C3BD1B12DEEA4EC735D450EKFs5K" TargetMode="External"/><Relationship Id="rId118" Type="http://schemas.openxmlformats.org/officeDocument/2006/relationships/hyperlink" Target="consultantplus://offline/ref=63F28000FED13716F2FC8910CDFEF2D762A9C43CFC4E1D32F8A449F11C3BD1B12DEEA4EC735D410AKFs1K" TargetMode="External"/><Relationship Id="rId134" Type="http://schemas.openxmlformats.org/officeDocument/2006/relationships/hyperlink" Target="consultantplus://offline/ref=63F28000FED13716F2FC8910CDFEF2D761A1C330F44C1D32F8A449F11C3BD1B12DEEA4EC735D4509KFs0K" TargetMode="External"/><Relationship Id="rId139" Type="http://schemas.openxmlformats.org/officeDocument/2006/relationships/hyperlink" Target="consultantplus://offline/ref=63F28000FED13716F2FC8910CDFEF2D761A1CD3AFA4D1D32F8A449F11CK3sBK" TargetMode="External"/><Relationship Id="rId80" Type="http://schemas.openxmlformats.org/officeDocument/2006/relationships/hyperlink" Target="consultantplus://offline/ref=63F28000FED13716F2FC8910CDFEF2D761ADC539FA4C1D32F8A449F11C3BD1B12DEEA4EC735D450DKFs4K" TargetMode="External"/><Relationship Id="rId85" Type="http://schemas.openxmlformats.org/officeDocument/2006/relationships/hyperlink" Target="consultantplus://offline/ref=63F28000FED13716F2FC8910CDFEF2D761ADC539FA4C1D32F8A449F11C3BD1B12DEEA4EC735D450DKFs7K" TargetMode="External"/><Relationship Id="rId150" Type="http://schemas.openxmlformats.org/officeDocument/2006/relationships/hyperlink" Target="consultantplus://offline/ref=63F28000FED13716F2FC8910CDFEF2D762ABC43AFA411D32F8A449F11C3BD1B12DEEA4EC735D4706KFsCK" TargetMode="External"/><Relationship Id="rId155" Type="http://schemas.openxmlformats.org/officeDocument/2006/relationships/hyperlink" Target="consultantplus://offline/ref=63F28000FED13716F2FC8910CDFEF2D762ABC43CF44A1D32F8A449F11C3BD1B12DEEA4EC735D4D0CKFs4K" TargetMode="External"/><Relationship Id="rId171" Type="http://schemas.openxmlformats.org/officeDocument/2006/relationships/hyperlink" Target="consultantplus://offline/ref=63F28000FED13716F2FC8910CDFEF2D762ABC43AFA411D32F8A449F11C3BD1B12DEEA4EC735D4707KFs7K" TargetMode="External"/><Relationship Id="rId176" Type="http://schemas.openxmlformats.org/officeDocument/2006/relationships/hyperlink" Target="consultantplus://offline/ref=63F28000FED13716F2FC8910CDFEF2D761A1CD3AFF4E1D32F8A449F11C3BD1B12DEEA4EC735D450AKFs1K" TargetMode="External"/><Relationship Id="rId12" Type="http://schemas.openxmlformats.org/officeDocument/2006/relationships/hyperlink" Target="consultantplus://offline/ref=63F28000FED13716F2FC8910CDFEF2D761ACC73DFB4D1D32F8A449F11C3BD1B12DEEA4EC735D450EKFsCK" TargetMode="External"/><Relationship Id="rId17" Type="http://schemas.openxmlformats.org/officeDocument/2006/relationships/hyperlink" Target="consultantplus://offline/ref=63F28000FED13716F2FC8910CDFEF2D761A1CC3CFE4B1D32F8A449F11C3BD1B12DEEA4EC735D450CKFs6K" TargetMode="External"/><Relationship Id="rId33" Type="http://schemas.openxmlformats.org/officeDocument/2006/relationships/hyperlink" Target="consultantplus://offline/ref=63F28000FED13716F2FC8910CDFEF2D762A9C43CFC4E1D32F8A449F11C3BD1B12DEEA4EC735D410FKFs3K" TargetMode="External"/><Relationship Id="rId38" Type="http://schemas.openxmlformats.org/officeDocument/2006/relationships/hyperlink" Target="consultantplus://offline/ref=63F28000FED13716F2FC8910CDFEF2D762ABC43AFA411D32F8A449F11C3BD1B12DEEA4EC735D4709KFs5K" TargetMode="External"/><Relationship Id="rId59" Type="http://schemas.openxmlformats.org/officeDocument/2006/relationships/hyperlink" Target="consultantplus://offline/ref=63F28000FED13716F2FC8910CDFEF2D761ABCD30F54A1D32F8A449F11CK3sBK" TargetMode="External"/><Relationship Id="rId103" Type="http://schemas.openxmlformats.org/officeDocument/2006/relationships/hyperlink" Target="consultantplus://offline/ref=63F28000FED13716F2FC8910CDFEF2D762A8C13EF54C1D32F8A449F11C3BD1B12DEEA4EC735D4506KFs4K" TargetMode="External"/><Relationship Id="rId108" Type="http://schemas.openxmlformats.org/officeDocument/2006/relationships/hyperlink" Target="consultantplus://offline/ref=63F28000FED13716F2FC8910CDFEF2D762A9C43CFC4E1D32F8A449F11C3BD1B12DEEA4EC735D410DKFs2K" TargetMode="External"/><Relationship Id="rId124" Type="http://schemas.openxmlformats.org/officeDocument/2006/relationships/hyperlink" Target="consultantplus://offline/ref=63F28000FED13716F2FC8910CDFEF2D762A9C43CFC4E1D32F8A449F11C3BD1B12DEEA4EC735D410AKFsCK" TargetMode="External"/><Relationship Id="rId129" Type="http://schemas.openxmlformats.org/officeDocument/2006/relationships/hyperlink" Target="consultantplus://offline/ref=63F28000FED13716F2FC8910CDFEF2D769AACC31FD424038F0FD45F3K1sBK" TargetMode="External"/><Relationship Id="rId54" Type="http://schemas.openxmlformats.org/officeDocument/2006/relationships/hyperlink" Target="consultantplus://offline/ref=63F28000FED13716F2FC8910CDFEF2D761AEC73CFE401D32F8A449F11C3BD1B12DEEA4EC735D440AKFsCK" TargetMode="External"/><Relationship Id="rId70" Type="http://schemas.openxmlformats.org/officeDocument/2006/relationships/hyperlink" Target="consultantplus://offline/ref=63F28000FED13716F2FC8910CDFEF2D762A8C13EF54C1D32F8A449F11C3BD1B12DEEA4EC735D4509KFs6K" TargetMode="External"/><Relationship Id="rId75" Type="http://schemas.openxmlformats.org/officeDocument/2006/relationships/hyperlink" Target="consultantplus://offline/ref=63F28000FED13716F2FC8910CDFEF2D761A1CC3CFE4B1D32F8A449F11C3BD1B12DEEA4EC735D450CKFs7K" TargetMode="External"/><Relationship Id="rId91" Type="http://schemas.openxmlformats.org/officeDocument/2006/relationships/hyperlink" Target="consultantplus://offline/ref=63F28000FED13716F2FC8910CDFEF2D761A1CD3AFA4D1D32F8A449F11CK3sBK" TargetMode="External"/><Relationship Id="rId96" Type="http://schemas.openxmlformats.org/officeDocument/2006/relationships/hyperlink" Target="consultantplus://offline/ref=63F28000FED13716F2FC8910CDFEF2D762ABC43DF94D1D32F8A449F11CK3sBK" TargetMode="External"/><Relationship Id="rId140" Type="http://schemas.openxmlformats.org/officeDocument/2006/relationships/hyperlink" Target="consultantplus://offline/ref=63F28000FED13716F2FC8910CDFEF2D762A8C539F94F1D32F8A449F11CK3sBK" TargetMode="External"/><Relationship Id="rId145" Type="http://schemas.openxmlformats.org/officeDocument/2006/relationships/hyperlink" Target="consultantplus://offline/ref=63F28000FED13716F2FC8910CDFEF2D761A1C330F44C1D32F8A449F11C3BD1B12DEEA4EC735D4509KFsCK" TargetMode="External"/><Relationship Id="rId161" Type="http://schemas.openxmlformats.org/officeDocument/2006/relationships/hyperlink" Target="consultantplus://offline/ref=63F28000FED13716F2FC8910CDFEF2D762ABC43AFA411D32F8A449F11C3BD1B12DEEA4EC735D4707KFs4K" TargetMode="External"/><Relationship Id="rId166" Type="http://schemas.openxmlformats.org/officeDocument/2006/relationships/hyperlink" Target="consultantplus://offline/ref=63F28000FED13716F2FC8910CDFEF2D762A8CC3BFB4F1D32F8A449F11C3BD1B12DEEA4EC7BK5sCK" TargetMode="External"/><Relationship Id="rId18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www.consultant.ru" TargetMode="External"/><Relationship Id="rId23" Type="http://schemas.openxmlformats.org/officeDocument/2006/relationships/hyperlink" Target="consultantplus://offline/ref=63F28000FED13716F2FC8910CDFEF2D762A9C43CFC4E1D32F8A449F11C3BD1B12DEEA4EC735D410EKFsDK" TargetMode="External"/><Relationship Id="rId28" Type="http://schemas.openxmlformats.org/officeDocument/2006/relationships/hyperlink" Target="consultantplus://offline/ref=63F28000FED13716F2FC8910CDFEF2D761ACC63DF54E1D32F8A449F11CK3sBK" TargetMode="External"/><Relationship Id="rId49" Type="http://schemas.openxmlformats.org/officeDocument/2006/relationships/hyperlink" Target="consultantplus://offline/ref=63F28000FED13716F2FC8910CDFEF2D762ABC43AFA411D32F8A449F11C3BD1B12DEEA4EC735D4709KFs7K" TargetMode="External"/><Relationship Id="rId114" Type="http://schemas.openxmlformats.org/officeDocument/2006/relationships/hyperlink" Target="consultantplus://offline/ref=63F28000FED13716F2FC8910CDFEF2D762A9C43CFC4E1D32F8A449F11C3BD1B12DEEA4EC735D410AKFs4K" TargetMode="External"/><Relationship Id="rId119" Type="http://schemas.openxmlformats.org/officeDocument/2006/relationships/hyperlink" Target="consultantplus://offline/ref=63F28000FED13716F2FC8910CDFEF2D762A9C43CFC4E1D32F8A449F11C3BD1B12DEEA4EC735D410AKFs2K" TargetMode="External"/><Relationship Id="rId44" Type="http://schemas.openxmlformats.org/officeDocument/2006/relationships/hyperlink" Target="consultantplus://offline/ref=63F28000FED13716F2FC8910CDFEF2D761AEC73DF5401D32F8A449F11C3BD1B12DEEA4EC735D450AKFs3K" TargetMode="External"/><Relationship Id="rId60" Type="http://schemas.openxmlformats.org/officeDocument/2006/relationships/hyperlink" Target="consultantplus://offline/ref=63F28000FED13716F2FC8910CDFEF2D761ADC539FA4C1D32F8A449F11C3BD1B12DEEA4EC735D450CKFs1K" TargetMode="External"/><Relationship Id="rId65" Type="http://schemas.openxmlformats.org/officeDocument/2006/relationships/hyperlink" Target="consultantplus://offline/ref=63F28000FED13716F2FC8910CDFEF2D762A8C13EF54C1D32F8A449F11C3BD1B12DEEA4EC735D4508KFsCK" TargetMode="External"/><Relationship Id="rId81" Type="http://schemas.openxmlformats.org/officeDocument/2006/relationships/hyperlink" Target="consultantplus://offline/ref=63F28000FED13716F2FC8910CDFEF2D761AEC73CFE401D32F8A449F11C3BD1B12DEEA4EC735D440BKFs0K" TargetMode="External"/><Relationship Id="rId86" Type="http://schemas.openxmlformats.org/officeDocument/2006/relationships/hyperlink" Target="consultantplus://offline/ref=63F28000FED13716F2FC8910CDFEF2D762ABC43AFA411D32F8A449F11C3BD1B12DEEA4EC735D4709KFsDK" TargetMode="External"/><Relationship Id="rId130" Type="http://schemas.openxmlformats.org/officeDocument/2006/relationships/hyperlink" Target="consultantplus://offline/ref=63F28000FED13716F2FC8910CDFEF2D761A1CD3AFF4E1D32F8A449F11C3BD1B12DEEA4EC735D450AKFs4K" TargetMode="External"/><Relationship Id="rId135" Type="http://schemas.openxmlformats.org/officeDocument/2006/relationships/hyperlink" Target="consultantplus://offline/ref=63F28000FED13716F2FC8910CDFEF2D761A1CD3AFF4E1D32F8A449F11C3BD1B12DEEA4EC735D450AKFs7K" TargetMode="External"/><Relationship Id="rId151" Type="http://schemas.openxmlformats.org/officeDocument/2006/relationships/hyperlink" Target="consultantplus://offline/ref=63F28000FED13716F2FC8910CDFEF2D762A9C43CFC4E1D32F8A449F11C3BD1B12DEEA4EC735D4109KFs0K" TargetMode="External"/><Relationship Id="rId156" Type="http://schemas.openxmlformats.org/officeDocument/2006/relationships/hyperlink" Target="consultantplus://offline/ref=63F28000FED13716F2FC8910CDFEF2D762ABC43CF44A1D32F8A449F11C3BD1B12DEEA4E4K7sBK" TargetMode="External"/><Relationship Id="rId177" Type="http://schemas.openxmlformats.org/officeDocument/2006/relationships/hyperlink" Target="consultantplus://offline/ref=63F28000FED13716F2FC8910CDFEF2D761AFC731FC4A1D32F8A449F11C3BD1B12DEEA4EC7359460CKFs2K" TargetMode="External"/><Relationship Id="rId4" Type="http://schemas.openxmlformats.org/officeDocument/2006/relationships/settings" Target="settings.xml"/><Relationship Id="rId9" Type="http://schemas.openxmlformats.org/officeDocument/2006/relationships/hyperlink" Target="consultantplus://offline/ref=63F28000FED13716F2FC8910CDFEF2D761AEC73CFE401D32F8A449F11C3BD1B12DEEA4EC735D440AKFs7K" TargetMode="External"/><Relationship Id="rId172" Type="http://schemas.openxmlformats.org/officeDocument/2006/relationships/hyperlink" Target="consultantplus://offline/ref=63F28000FED13716F2FC8910CDFEF2D762A8CC39FE4A1D32F8A449F11C3BD1B12DEEA4EC735D450DKFs1K" TargetMode="External"/><Relationship Id="rId180" Type="http://schemas.openxmlformats.org/officeDocument/2006/relationships/hyperlink" Target="consultantplus://offline/ref=63F28000FED13716F2FC8910CDFEF2D762A8CC3BFB4F1D32F8A449F11C3BD1B12DEEA4EC7BK5s9K" TargetMode="External"/><Relationship Id="rId13" Type="http://schemas.openxmlformats.org/officeDocument/2006/relationships/hyperlink" Target="consultantplus://offline/ref=63F28000FED13716F2FC8910CDFEF2D762A8C23FFB4C1D32F8A449F11C3BD1B12DEEA4EC735D460DKFs0K" TargetMode="External"/><Relationship Id="rId18" Type="http://schemas.openxmlformats.org/officeDocument/2006/relationships/hyperlink" Target="consultantplus://offline/ref=63F28000FED13716F2FC8910CDFEF2D761A0C630F44C1D32F8A449F11C3BD1B12DEEA4EC735D450EKFsCK" TargetMode="External"/><Relationship Id="rId39" Type="http://schemas.openxmlformats.org/officeDocument/2006/relationships/hyperlink" Target="consultantplus://offline/ref=63F28000FED13716F2FC8910CDFEF2D761A1CD3AFF4E1D32F8A449F11C3BD1B12DEEA4EC735D450DKFs0K" TargetMode="External"/><Relationship Id="rId109" Type="http://schemas.openxmlformats.org/officeDocument/2006/relationships/hyperlink" Target="consultantplus://offline/ref=63F28000FED13716F2FC8910CDFEF2D761AEC73CFE401D32F8A449F11C3BD1B12DEEA4EC735D4408KFs0K" TargetMode="External"/><Relationship Id="rId34" Type="http://schemas.openxmlformats.org/officeDocument/2006/relationships/hyperlink" Target="consultantplus://offline/ref=63F28000FED13716F2FC8910CDFEF2D762A8C23FFB4C1D32F8A449F11C3BD1B12DEEA4EC735D460DKFs0K" TargetMode="External"/><Relationship Id="rId50" Type="http://schemas.openxmlformats.org/officeDocument/2006/relationships/hyperlink" Target="consultantplus://offline/ref=63F28000FED13716F2FC8910CDFEF2D761AEC73CFE401D32F8A449F11C3BD1B12DEEA4EC735D440AKFs2K" TargetMode="External"/><Relationship Id="rId55" Type="http://schemas.openxmlformats.org/officeDocument/2006/relationships/hyperlink" Target="consultantplus://offline/ref=63F28000FED13716F2FC8910CDFEF2D761ABCD30F54A1D32F8A449F11C3BD1B12DEEA4EC735D440AKFs2K" TargetMode="External"/><Relationship Id="rId76" Type="http://schemas.openxmlformats.org/officeDocument/2006/relationships/hyperlink" Target="consultantplus://offline/ref=63F28000FED13716F2FC8910CDFEF2D762ABC43AFA411D32F8A449F11C3BD1B12DEEA4EC735D4709KFs3K" TargetMode="External"/><Relationship Id="rId97" Type="http://schemas.openxmlformats.org/officeDocument/2006/relationships/hyperlink" Target="consultantplus://offline/ref=63F28000FED13716F2FC8910CDFEF2D761AEC73DF5401D32F8A449F11C3BD1B12DEEA4EC735D4508KFs4K" TargetMode="External"/><Relationship Id="rId104" Type="http://schemas.openxmlformats.org/officeDocument/2006/relationships/hyperlink" Target="consultantplus://offline/ref=63F28000FED13716F2FC8910CDFEF2D761A1C330F44C1D32F8A449F11C3BD1B12DEEA4EC735D4508KFs7K" TargetMode="External"/><Relationship Id="rId120" Type="http://schemas.openxmlformats.org/officeDocument/2006/relationships/hyperlink" Target="consultantplus://offline/ref=63F28000FED13716F2FC8910CDFEF2D761A9C73EF44A1D32F8A449F11C3BD1B12DEEA4EC735D450EKFs3K" TargetMode="External"/><Relationship Id="rId125" Type="http://schemas.openxmlformats.org/officeDocument/2006/relationships/hyperlink" Target="consultantplus://offline/ref=63F28000FED13716F2FC8910CDFEF2D762A9C43CFC4E1D32F8A449F11C3BD1B12DEEA4EC735D410BKFs4K" TargetMode="External"/><Relationship Id="rId141" Type="http://schemas.openxmlformats.org/officeDocument/2006/relationships/hyperlink" Target="consultantplus://offline/ref=63F28000FED13716F2FC8910CDFEF2D762A8C13EF54C1D32F8A449F11C3BD1B12DEEA4EC735D4507KFs1K" TargetMode="External"/><Relationship Id="rId146" Type="http://schemas.openxmlformats.org/officeDocument/2006/relationships/hyperlink" Target="consultantplus://offline/ref=63F28000FED13716F2FC8910CDFEF2D762A9C43CFC4E1D32F8A449F11C3BD1B12DEEA4EC735D4109KFs5K" TargetMode="External"/><Relationship Id="rId167" Type="http://schemas.openxmlformats.org/officeDocument/2006/relationships/hyperlink" Target="consultantplus://offline/ref=63F28000FED13716F2FC8910CDFEF2D762A8CC39FE4A1D32F8A449F11C3BD1B12DEEA4EC735D450DKFs0K" TargetMode="External"/><Relationship Id="rId7" Type="http://schemas.openxmlformats.org/officeDocument/2006/relationships/hyperlink" Target="consultantplus://offline/ref=63F28000FED13716F2FC8910CDFEF2D762A9C43DFC4D1D32F8A449F11C3BD1B12DEEA4EC735D460AKFs3K" TargetMode="External"/><Relationship Id="rId71" Type="http://schemas.openxmlformats.org/officeDocument/2006/relationships/hyperlink" Target="consultantplus://offline/ref=63F28000FED13716F2FC8910CDFEF2D762A8C13EF54C1D32F8A449F11C3BD1B12DEEA4EC735D4509KFs7K" TargetMode="External"/><Relationship Id="rId92" Type="http://schemas.openxmlformats.org/officeDocument/2006/relationships/hyperlink" Target="consultantplus://offline/ref=63F28000FED13716F2FC8910CDFEF2D762A8C13EF54C1D32F8A449F11C3BD1B12DEEA4EC735D4509KFsCK" TargetMode="External"/><Relationship Id="rId162" Type="http://schemas.openxmlformats.org/officeDocument/2006/relationships/hyperlink" Target="consultantplus://offline/ref=63F28000FED13716F2FC8910CDFEF2D761AEC73CFE401D32F8A449F11C3BD1B12DEEA4EC735D4409KFs5K" TargetMode="External"/><Relationship Id="rId2" Type="http://schemas.openxmlformats.org/officeDocument/2006/relationships/numbering" Target="numbering.xml"/><Relationship Id="rId29" Type="http://schemas.openxmlformats.org/officeDocument/2006/relationships/hyperlink" Target="consultantplus://offline/ref=63F28000FED13716F2FC8910CDFEF2D762A9C43CFC4E1D32F8A449F11C3BD1B12DEEA4EC735D410FKFs0K" TargetMode="External"/><Relationship Id="rId24" Type="http://schemas.openxmlformats.org/officeDocument/2006/relationships/hyperlink" Target="consultantplus://offline/ref=63F28000FED13716F2FC8910CDFEF2D762A1C23CF61F4A30A9F147KFs4K" TargetMode="External"/><Relationship Id="rId40" Type="http://schemas.openxmlformats.org/officeDocument/2006/relationships/hyperlink" Target="consultantplus://offline/ref=63F28000FED13716F2FC8910CDFEF2D761A1CC3BFB4F1D32F8A449F11CK3sBK" TargetMode="External"/><Relationship Id="rId45" Type="http://schemas.openxmlformats.org/officeDocument/2006/relationships/hyperlink" Target="consultantplus://offline/ref=63F28000FED13716F2FC8910CDFEF2D761A1CD3AFF4E1D32F8A449F11C3BD1B12DEEA4EC735D450DKFs3K" TargetMode="External"/><Relationship Id="rId66" Type="http://schemas.openxmlformats.org/officeDocument/2006/relationships/hyperlink" Target="consultantplus://offline/ref=63F28000FED13716F2FC8910CDFEF2D761ABCD30F54A1D32F8A449F11C3BD1B12DEEA4EC735D450FKFs6K" TargetMode="External"/><Relationship Id="rId87" Type="http://schemas.openxmlformats.org/officeDocument/2006/relationships/hyperlink" Target="consultantplus://offline/ref=63F28000FED13716F2FC8910CDFEF2D761AEC73CFE401D32F8A449F11C3BD1B12DEEA4EC735D440BKFs2K" TargetMode="External"/><Relationship Id="rId110" Type="http://schemas.openxmlformats.org/officeDocument/2006/relationships/hyperlink" Target="consultantplus://offline/ref=63F28000FED13716F2FC8910CDFEF2D761A1C330F44C1D32F8A449F11C3BD1B12DEEA4EC735D4509KFs6K" TargetMode="External"/><Relationship Id="rId115" Type="http://schemas.openxmlformats.org/officeDocument/2006/relationships/hyperlink" Target="consultantplus://offline/ref=63F28000FED13716F2FC8910CDFEF2D761A9C73EF44A1D32F8A449F11C3BD1B12DEEA4EC735D450EKFs3K" TargetMode="External"/><Relationship Id="rId131" Type="http://schemas.openxmlformats.org/officeDocument/2006/relationships/hyperlink" Target="consultantplus://offline/ref=63F28000FED13716F2FC8910CDFEF2D761AFC13EFC491D32F8A449F11C3BD1B12DEEA4EC735D450CKFs0K" TargetMode="External"/><Relationship Id="rId136" Type="http://schemas.openxmlformats.org/officeDocument/2006/relationships/hyperlink" Target="consultantplus://offline/ref=63F28000FED13716F2FC8910CDFEF2D762A8C13EF54C1D32F8A449F11C3BD1B12DEEA4EC735D4506KFsDK" TargetMode="External"/><Relationship Id="rId157" Type="http://schemas.openxmlformats.org/officeDocument/2006/relationships/hyperlink" Target="consultantplus://offline/ref=63F28000FED13716F2FC8910CDFEF2D761A1C330F44C1D32F8A449F11C3BD1B12DEEA4EC735D4506KFs4K" TargetMode="External"/><Relationship Id="rId178" Type="http://schemas.openxmlformats.org/officeDocument/2006/relationships/hyperlink" Target="consultantplus://offline/ref=63F28000FED13716F2FC8910CDFEF2D761AFC731FC4A1D32F8A449F11C3BD1B12DEEA4EC735D450BKFs3K" TargetMode="External"/><Relationship Id="rId61" Type="http://schemas.openxmlformats.org/officeDocument/2006/relationships/hyperlink" Target="consultantplus://offline/ref=63F28000FED13716F2FC8910CDFEF2D761ABCD30F54A1D32F8A449F11CK3sBK" TargetMode="External"/><Relationship Id="rId82" Type="http://schemas.openxmlformats.org/officeDocument/2006/relationships/hyperlink" Target="consultantplus://offline/ref=63F28000FED13716F2FC8910CDFEF2D761ADC539FA4C1D32F8A449F11C3BD1B12DEEA4EC735D450DKFs6K" TargetMode="External"/><Relationship Id="rId152" Type="http://schemas.openxmlformats.org/officeDocument/2006/relationships/hyperlink" Target="consultantplus://offline/ref=63F28000FED13716F2FC8910CDFEF2D762ABC43CF44A1D32F8A449F11C3BD1B12DEEA4EEK7s3K" TargetMode="External"/><Relationship Id="rId173" Type="http://schemas.openxmlformats.org/officeDocument/2006/relationships/hyperlink" Target="consultantplus://offline/ref=63F28000FED13716F2FC8910CDFEF2D762A8CC3BFB4F1D32F8A449F11C3BD1B12DEEA4EC7BK5sEK" TargetMode="External"/><Relationship Id="rId19" Type="http://schemas.openxmlformats.org/officeDocument/2006/relationships/hyperlink" Target="consultantplus://offline/ref=63F28000FED13716F2FC8910CDFEF2D762ABC43AFA411D32F8A449F11C3BD1B12DEEA4EC735D4708KFsCK" TargetMode="External"/><Relationship Id="rId14" Type="http://schemas.openxmlformats.org/officeDocument/2006/relationships/hyperlink" Target="consultantplus://offline/ref=63F28000FED13716F2FC8910CDFEF2D761AEC73DF5401D32F8A449F11C3BD1B12DEEA4EC735D450AKFs6K" TargetMode="External"/><Relationship Id="rId30" Type="http://schemas.openxmlformats.org/officeDocument/2006/relationships/hyperlink" Target="consultantplus://offline/ref=63F28000FED13716F2FC8910CDFEF2D761ABCD30F54A1D32F8A449F11CK3sBK" TargetMode="External"/><Relationship Id="rId35" Type="http://schemas.openxmlformats.org/officeDocument/2006/relationships/hyperlink" Target="consultantplus://offline/ref=63F28000FED13716F2FC8910CDFEF2D761AEC73CF9481D32F8A449F11C3BD1B12DEEA4EC735D440BKFs4K" TargetMode="External"/><Relationship Id="rId56" Type="http://schemas.openxmlformats.org/officeDocument/2006/relationships/hyperlink" Target="consultantplus://offline/ref=63F28000FED13716F2FC8910CDFEF2D761AEC73DF5401D32F8A449F11C3BD1B12DEEA4EC735D450BKFs0K" TargetMode="External"/><Relationship Id="rId77" Type="http://schemas.openxmlformats.org/officeDocument/2006/relationships/hyperlink" Target="consultantplus://offline/ref=63F28000FED13716F2FC8910CDFEF2D762AECD3BF54B1D32F8A449F11C3BD1B12DEEA4EC735D450DKFs1K" TargetMode="External"/><Relationship Id="rId100" Type="http://schemas.openxmlformats.org/officeDocument/2006/relationships/hyperlink" Target="consultantplus://offline/ref=63F28000FED13716F2FC8910CDFEF2D762A8C13EF54C1D32F8A449F11C3BD1B12DEEA4EC735D4509KFsDK" TargetMode="External"/><Relationship Id="rId105" Type="http://schemas.openxmlformats.org/officeDocument/2006/relationships/hyperlink" Target="consultantplus://offline/ref=63F28000FED13716F2FC8910CDFEF2D762A8C13CFB4A1D32F8A449F11C3BD1B12DEEA4EC735F460BKFs3K" TargetMode="External"/><Relationship Id="rId126" Type="http://schemas.openxmlformats.org/officeDocument/2006/relationships/hyperlink" Target="consultantplus://offline/ref=63F28000FED13716F2FC8910CDFEF2D761ACC73DFB4D1D32F8A449F11C3BD1B12DEEA4EC735D450EKFsCK" TargetMode="External"/><Relationship Id="rId147" Type="http://schemas.openxmlformats.org/officeDocument/2006/relationships/hyperlink" Target="consultantplus://offline/ref=63F28000FED13716F2FC8910CDFEF2D761A1C330F44C1D32F8A449F11C3BD1B12DEEA4EC735D4509KFsDK" TargetMode="External"/><Relationship Id="rId168" Type="http://schemas.openxmlformats.org/officeDocument/2006/relationships/hyperlink" Target="consultantplus://offline/ref=63F28000FED13716F2FC8910CDFEF2D762A8CC3BFB4F1D32F8A449F11C3BD1B12DEEA4EC7BK5sFK" TargetMode="External"/><Relationship Id="rId8" Type="http://schemas.openxmlformats.org/officeDocument/2006/relationships/hyperlink" Target="consultantplus://offline/ref=63F28000FED13716F2FC8910CDFEF2D762A9C43CFC4E1D32F8A449F11C3BD1B12DEEA4EC735D410EKFs6K" TargetMode="External"/><Relationship Id="rId51" Type="http://schemas.openxmlformats.org/officeDocument/2006/relationships/hyperlink" Target="consultantplus://offline/ref=63F28000FED13716F2FC8910CDFEF2D762A9C43CFC4E1D32F8A449F11C3BD1B12DEEA4EC735D410FKFsDK" TargetMode="External"/><Relationship Id="rId72" Type="http://schemas.openxmlformats.org/officeDocument/2006/relationships/hyperlink" Target="consultantplus://offline/ref=63F28000FED13716F2FC8910CDFEF2D761A1C639FE481D32F8A449F11C3BD1B12DEEA4EC735D450AKFsDK" TargetMode="External"/><Relationship Id="rId93" Type="http://schemas.openxmlformats.org/officeDocument/2006/relationships/hyperlink" Target="consultantplus://offline/ref=63F28000FED13716F2FC8910CDFEF2D762ABC43AFA411D32F8A449F11C3BD1B12DEEA4EC735D4706KFs5K" TargetMode="External"/><Relationship Id="rId98" Type="http://schemas.openxmlformats.org/officeDocument/2006/relationships/hyperlink" Target="consultantplus://offline/ref=63F28000FED13716F2FC8910CDFEF2D761A1C330F44C1D32F8A449F11C3BD1B12DEEA4EC735D450BKFsCK" TargetMode="External"/><Relationship Id="rId121" Type="http://schemas.openxmlformats.org/officeDocument/2006/relationships/hyperlink" Target="consultantplus://offline/ref=63F28000FED13716F2FC8910CDFEF2D762A9C638F44B1D32F8A449F11C3BD1B12DEEA4EC735D450EKFsDK" TargetMode="External"/><Relationship Id="rId142" Type="http://schemas.openxmlformats.org/officeDocument/2006/relationships/hyperlink" Target="consultantplus://offline/ref=63F28000FED13716F2FC8910CDFEF2D761A1C330F44C1D32F8A449F11C3BD1B12DEEA4EC735D4509KFs2K" TargetMode="External"/><Relationship Id="rId163" Type="http://schemas.openxmlformats.org/officeDocument/2006/relationships/hyperlink" Target="consultantplus://offline/ref=63F28000FED13716F2FC8910CDFEF2D762ABC530F54B1D32F8A449F11C3BD1B12DEEA4EC735D470EKFs0K" TargetMode="External"/><Relationship Id="rId3" Type="http://schemas.openxmlformats.org/officeDocument/2006/relationships/styles" Target="styles.xml"/><Relationship Id="rId25" Type="http://schemas.openxmlformats.org/officeDocument/2006/relationships/hyperlink" Target="consultantplus://offline/ref=63F28000FED13716F2FC8910CDFEF2D762ABC530F54B1D32F8A449F11C3BD1B12DEEA4EC735E470EKFs3K" TargetMode="External"/><Relationship Id="rId46" Type="http://schemas.openxmlformats.org/officeDocument/2006/relationships/hyperlink" Target="consultantplus://offline/ref=63F28000FED13716F2FC8910CDFEF2D762A8C539F94F1D32F8A449F11C3BD1B12DEEA4KEsBK" TargetMode="External"/><Relationship Id="rId67" Type="http://schemas.openxmlformats.org/officeDocument/2006/relationships/hyperlink" Target="consultantplus://offline/ref=63F28000FED13716F2FC8910CDFEF2D761AEC031F5491D32F8A449F11C3BD1B12DEEA4EC735D450EKFs0K" TargetMode="External"/><Relationship Id="rId116" Type="http://schemas.openxmlformats.org/officeDocument/2006/relationships/hyperlink" Target="consultantplus://offline/ref=63F28000FED13716F2FC8910CDFEF2D762A9C43CFC4E1D32F8A449F11C3BD1B12DEEA4EC735D410AKFs5K" TargetMode="External"/><Relationship Id="rId137" Type="http://schemas.openxmlformats.org/officeDocument/2006/relationships/hyperlink" Target="consultantplus://offline/ref=63F28000FED13716F2FC8910CDFEF2D762A8C13EF54C1D32F8A449F11C3BD1B12DEEA4EC735D4507KFs5K" TargetMode="External"/><Relationship Id="rId158" Type="http://schemas.openxmlformats.org/officeDocument/2006/relationships/hyperlink" Target="consultantplus://offline/ref=63F28000FED13716F2FC8910CDFEF2D762ABC43AFA411D32F8A449F11C3BD1B12DEEA4EC735D4706KFsDK" TargetMode="External"/><Relationship Id="rId20" Type="http://schemas.openxmlformats.org/officeDocument/2006/relationships/hyperlink" Target="consultantplus://offline/ref=63F28000FED13716F2FC8910CDFEF2D762A9CC30FD4C1D32F8A449F11C3BD1B12DEEA4EC735D450AKFs7K" TargetMode="External"/><Relationship Id="rId41" Type="http://schemas.openxmlformats.org/officeDocument/2006/relationships/hyperlink" Target="consultantplus://offline/ref=63F28000FED13716F2FC8910CDFEF2D761AEC73DF5401D32F8A449F11C3BD1B12DEEA4EC735D450AKFs1K" TargetMode="External"/><Relationship Id="rId62" Type="http://schemas.openxmlformats.org/officeDocument/2006/relationships/hyperlink" Target="consultantplus://offline/ref=63F28000FED13716F2FC8910CDFEF2D761AEC73DF5401D32F8A449F11C3BD1B12DEEA4EC735D450BKFs2K" TargetMode="External"/><Relationship Id="rId83" Type="http://schemas.openxmlformats.org/officeDocument/2006/relationships/hyperlink" Target="consultantplus://offline/ref=63F28000FED13716F2FC8910CDFEF2D762ABC43AFA411D32F8A449F11C3BD1B12DEEA4EC735D4709KFsCK" TargetMode="External"/><Relationship Id="rId88" Type="http://schemas.openxmlformats.org/officeDocument/2006/relationships/hyperlink" Target="consultantplus://offline/ref=63F28000FED13716F2FC8910CDFEF2D761ABCD30F54A1D32F8A449F11CK3sBK" TargetMode="External"/><Relationship Id="rId111" Type="http://schemas.openxmlformats.org/officeDocument/2006/relationships/hyperlink" Target="consultantplus://offline/ref=63F28000FED13716F2FC8910CDFEF2D762ABC43AFA411D32F8A449F11C3BD1B12DEEA4EC735D4706KFs1K" TargetMode="External"/><Relationship Id="rId132" Type="http://schemas.openxmlformats.org/officeDocument/2006/relationships/hyperlink" Target="consultantplus://offline/ref=63F28000FED13716F2FC8910CDFEF2D761A1CD3AFF4E1D32F8A449F11C3BD1B12DEEA4EC735D450AKFs6K" TargetMode="External"/><Relationship Id="rId153" Type="http://schemas.openxmlformats.org/officeDocument/2006/relationships/hyperlink" Target="consultantplus://offline/ref=63F28000FED13716F2FC8910CDFEF2D762ABC43CF44A1D32F8A449F11C3BD1B12DEEA4EC735D440BKFs0K" TargetMode="External"/><Relationship Id="rId174" Type="http://schemas.openxmlformats.org/officeDocument/2006/relationships/hyperlink" Target="consultantplus://offline/ref=63F28000FED13716F2FC8910CDFEF2D761AEC73CFE401D32F8A449F11C3BD1B12DEEA4EC735D4409KFs2K" TargetMode="External"/><Relationship Id="rId179" Type="http://schemas.openxmlformats.org/officeDocument/2006/relationships/hyperlink" Target="consultantplus://offline/ref=63F28000FED13716F2FC8910CDFEF2D762A8CC39FE4A1D32F8A449F11C3BD1B12DEEA4EC735D450DKFs3K" TargetMode="External"/><Relationship Id="rId15" Type="http://schemas.openxmlformats.org/officeDocument/2006/relationships/hyperlink" Target="consultantplus://offline/ref=63F28000FED13716F2FC8910CDFEF2D761A1C330F44C1D32F8A449F11C3BD1B12DEEA4EC735D450BKFs3K" TargetMode="External"/><Relationship Id="rId36" Type="http://schemas.openxmlformats.org/officeDocument/2006/relationships/hyperlink" Target="consultantplus://offline/ref=63F28000FED13716F2FC8910CDFEF2D762A8C539F94F1D32F8A449F11CK3sBK" TargetMode="External"/><Relationship Id="rId57" Type="http://schemas.openxmlformats.org/officeDocument/2006/relationships/hyperlink" Target="consultantplus://offline/ref=63F28000FED13716F2FC8910CDFEF2D761ABCD30F54A1D32F8A449F11C3BD1B12DEEA4EC735D450FKFs6K" TargetMode="External"/><Relationship Id="rId106" Type="http://schemas.openxmlformats.org/officeDocument/2006/relationships/hyperlink" Target="consultantplus://offline/ref=63F28000FED13716F2FC8910CDFEF2D761AEC73CFE401D32F8A449F11C3BD1B12DEEA4EC735D4408KFs7K" TargetMode="External"/><Relationship Id="rId127" Type="http://schemas.openxmlformats.org/officeDocument/2006/relationships/hyperlink" Target="consultantplus://offline/ref=63F28000FED13716F2FC8910CDFEF2D762A8C13EF54C1D32F8A449F11C3BD1B12DEEA4EC735D4506KFs3K" TargetMode="External"/><Relationship Id="rId10" Type="http://schemas.openxmlformats.org/officeDocument/2006/relationships/hyperlink" Target="consultantplus://offline/ref=63F28000FED13716F2FC8910CDFEF2D761ADC539FA4C1D32F8A449F11C3BD1B12DEEA4EC735D450CKFs7K" TargetMode="External"/><Relationship Id="rId31" Type="http://schemas.openxmlformats.org/officeDocument/2006/relationships/hyperlink" Target="consultantplus://offline/ref=63F28000FED13716F2FC8910CDFEF2D762A9C43CFC4E1D32F8A449F11C3BD1B12DEEA4EC735D410FKFs2K" TargetMode="External"/><Relationship Id="rId52" Type="http://schemas.openxmlformats.org/officeDocument/2006/relationships/hyperlink" Target="consultantplus://offline/ref=63F28000FED13716F2FC8910CDFEF2D761AEC73DF5401D32F8A449F11C3BD1B12DEEA4EC735D450BKFs6K" TargetMode="External"/><Relationship Id="rId73" Type="http://schemas.openxmlformats.org/officeDocument/2006/relationships/hyperlink" Target="consultantplus://offline/ref=63F28000FED13716F2FC8910CDFEF2D761A0C130F8411D32F8A449F11CK3sBK" TargetMode="External"/><Relationship Id="rId78" Type="http://schemas.openxmlformats.org/officeDocument/2006/relationships/hyperlink" Target="consultantplus://offline/ref=63F28000FED13716F2FC8910CDFEF2D762A8C13EF54C1D32F8A449F11C3BD1B12DEEA4EC735D4509KFs0K" TargetMode="External"/><Relationship Id="rId94" Type="http://schemas.openxmlformats.org/officeDocument/2006/relationships/hyperlink" Target="consultantplus://offline/ref=63F28000FED13716F2FC8910CDFEF2D761A1CD3AFA4D1D32F8A449F11CK3sBK" TargetMode="External"/><Relationship Id="rId99" Type="http://schemas.openxmlformats.org/officeDocument/2006/relationships/hyperlink" Target="consultantplus://offline/ref=63F28000FED13716F2FC8910CDFEF2D762ABC43AFA411D32F8A449F11C3BD1B12DEEA4EC735D4706KFs6K" TargetMode="External"/><Relationship Id="rId101" Type="http://schemas.openxmlformats.org/officeDocument/2006/relationships/hyperlink" Target="consultantplus://offline/ref=63F28000FED13716F2FC8910CDFEF2D762A8CD31FC4D1D32F8A449F11C3BD1B12DEEA4EC735D450EKFs6K" TargetMode="External"/><Relationship Id="rId122" Type="http://schemas.openxmlformats.org/officeDocument/2006/relationships/hyperlink" Target="consultantplus://offline/ref=63F28000FED13716F2FC8910CDFEF2D762A9C43CFC4E1D32F8A449F11C3BD1B12DEEA4EC735D410AKFs3K" TargetMode="External"/><Relationship Id="rId143" Type="http://schemas.openxmlformats.org/officeDocument/2006/relationships/hyperlink" Target="consultantplus://offline/ref=63F28000FED13716F2FC8910CDFEF2D761A1CD3AFF4E1D32F8A449F11C3BD1B12DEEA4EC735D450AKFs0K" TargetMode="External"/><Relationship Id="rId148" Type="http://schemas.openxmlformats.org/officeDocument/2006/relationships/hyperlink" Target="consultantplus://offline/ref=63F28000FED13716F2FC8910CDFEF2D762ABC43AFA411D32F8A449F11C3BD1B12DEEA4EC735D4706KFs2K" TargetMode="External"/><Relationship Id="rId164" Type="http://schemas.openxmlformats.org/officeDocument/2006/relationships/hyperlink" Target="consultantplus://offline/ref=63F28000FED13716F2FC8910CDFEF2D762A9C43CFC4E1D32F8A449F11C3BD1B12DEEA4EC735D4106KFs4K" TargetMode="External"/><Relationship Id="rId169" Type="http://schemas.openxmlformats.org/officeDocument/2006/relationships/hyperlink" Target="consultantplus://offline/ref=63F28000FED13716F2FC8910CDFEF2D762ABC43AFA411D32F8A449F11C3BD1B12DEEA4EC735D4707KFs6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4154AD-29FB-42FA-99C5-BE34749F8D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15130</Words>
  <Characters>86247</Characters>
  <Application>Microsoft Office Word</Application>
  <DocSecurity>0</DocSecurity>
  <Lines>718</Lines>
  <Paragraphs>202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Самсонова Ольга Анатольевна</dc:creator>
  <cp:keywords/>
  <dc:description/>
  <cp:lastModifiedBy>Самсонова Ольга Анатольевна</cp:lastModifiedBy>
  <cp:revision>3</cp:revision>
  <cp:lastPrinted>2017-11-27T07:43:00Z</cp:lastPrinted>
  <dcterms:created xsi:type="dcterms:W3CDTF">2017-12-11T10:45:00Z</dcterms:created>
  <dcterms:modified xsi:type="dcterms:W3CDTF">2017-12-11T10:45:00Z</dcterms:modified>
</cp:coreProperties>
</file>