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12" w:rsidRPr="0018626D" w:rsidRDefault="00455D12" w:rsidP="00D0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862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D01561" w:rsidRPr="00D01561" w:rsidRDefault="00455D12" w:rsidP="00D015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14"/>
          <w:szCs w:val="21"/>
          <w:lang w:eastAsia="ru-RU"/>
        </w:rPr>
      </w:pPr>
      <w:r w:rsidRPr="00D01561">
        <w:rPr>
          <w:rFonts w:ascii="Times New Roman" w:eastAsia="Times New Roman" w:hAnsi="Times New Roman" w:cs="Times New Roman"/>
          <w:color w:val="181818"/>
          <w:sz w:val="14"/>
          <w:szCs w:val="21"/>
          <w:lang w:eastAsia="ru-RU"/>
        </w:rPr>
        <w:t> </w:t>
      </w:r>
      <w:r w:rsidR="00D01561" w:rsidRPr="00D01561">
        <w:rPr>
          <w:rFonts w:ascii="Times New Roman" w:eastAsia="Times New Roman" w:hAnsi="Times New Roman" w:cs="Times New Roman"/>
          <w:b/>
          <w:color w:val="181818"/>
          <w:sz w:val="32"/>
          <w:szCs w:val="21"/>
          <w:lang w:eastAsia="ru-RU"/>
        </w:rPr>
        <w:t xml:space="preserve">Городской конкурс </w:t>
      </w:r>
      <w:r w:rsidR="00D01561">
        <w:rPr>
          <w:rFonts w:ascii="Times New Roman" w:eastAsia="Times New Roman" w:hAnsi="Times New Roman" w:cs="Times New Roman"/>
          <w:b/>
          <w:color w:val="181818"/>
          <w:sz w:val="32"/>
          <w:szCs w:val="21"/>
          <w:lang w:eastAsia="ru-RU"/>
        </w:rPr>
        <w:t xml:space="preserve">профессионального мастерства </w:t>
      </w:r>
    </w:p>
    <w:p w:rsidR="00455D12" w:rsidRPr="00D01561" w:rsidRDefault="00D01561" w:rsidP="00455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21"/>
          <w:lang w:eastAsia="ru-RU"/>
        </w:rPr>
      </w:pPr>
      <w:r w:rsidRPr="00D01561">
        <w:rPr>
          <w:rFonts w:ascii="Times New Roman" w:eastAsia="Times New Roman" w:hAnsi="Times New Roman" w:cs="Times New Roman"/>
          <w:b/>
          <w:color w:val="181818"/>
          <w:sz w:val="32"/>
          <w:szCs w:val="21"/>
          <w:lang w:eastAsia="ru-RU"/>
        </w:rPr>
        <w:t>«Воспитать человека 2021/2022»</w:t>
      </w:r>
      <w:r w:rsidR="00455D12" w:rsidRPr="00D01561">
        <w:rPr>
          <w:rFonts w:ascii="Times New Roman" w:eastAsia="Times New Roman" w:hAnsi="Times New Roman" w:cs="Times New Roman"/>
          <w:b/>
          <w:color w:val="181818"/>
          <w:sz w:val="32"/>
          <w:szCs w:val="21"/>
          <w:lang w:eastAsia="ru-RU"/>
        </w:rPr>
        <w:t> </w:t>
      </w:r>
    </w:p>
    <w:p w:rsidR="00455D12" w:rsidRPr="0018626D" w:rsidRDefault="00455D12" w:rsidP="00455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862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</w:t>
      </w:r>
    </w:p>
    <w:p w:rsidR="00455D12" w:rsidRPr="00721EAA" w:rsidRDefault="00455D12" w:rsidP="00D0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455D12" w:rsidRPr="00D01561" w:rsidRDefault="00455D12" w:rsidP="00D015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48"/>
          <w:lang w:eastAsia="ru-RU"/>
        </w:rPr>
      </w:pPr>
      <w:r w:rsidRPr="00D01561">
        <w:rPr>
          <w:rFonts w:ascii="Times New Roman" w:eastAsia="Times New Roman" w:hAnsi="Times New Roman" w:cs="Times New Roman"/>
          <w:bCs/>
          <w:color w:val="181818"/>
          <w:sz w:val="28"/>
          <w:szCs w:val="48"/>
          <w:lang w:eastAsia="ru-RU"/>
        </w:rPr>
        <w:t>Номинация</w:t>
      </w:r>
      <w:r w:rsidR="002D4831" w:rsidRPr="00D01561">
        <w:rPr>
          <w:rFonts w:ascii="Times New Roman" w:eastAsia="Times New Roman" w:hAnsi="Times New Roman" w:cs="Times New Roman"/>
          <w:bCs/>
          <w:color w:val="181818"/>
          <w:sz w:val="28"/>
          <w:szCs w:val="48"/>
          <w:lang w:eastAsia="ru-RU"/>
        </w:rPr>
        <w:t>:</w:t>
      </w:r>
      <w:r w:rsidRPr="00D01561">
        <w:rPr>
          <w:rFonts w:ascii="Times New Roman" w:eastAsia="Times New Roman" w:hAnsi="Times New Roman" w:cs="Times New Roman"/>
          <w:bCs/>
          <w:color w:val="181818"/>
          <w:sz w:val="28"/>
          <w:szCs w:val="48"/>
          <w:lang w:eastAsia="ru-RU"/>
        </w:rPr>
        <w:t xml:space="preserve">                                               </w:t>
      </w:r>
    </w:p>
    <w:p w:rsidR="00455D12" w:rsidRPr="00D01561" w:rsidRDefault="002D4831" w:rsidP="00D015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12"/>
          <w:szCs w:val="21"/>
          <w:lang w:eastAsia="ru-RU"/>
        </w:rPr>
      </w:pPr>
      <w:r w:rsidRPr="00D01561">
        <w:rPr>
          <w:rFonts w:ascii="Times New Roman" w:eastAsia="Times New Roman" w:hAnsi="Times New Roman" w:cs="Times New Roman"/>
          <w:bCs/>
          <w:color w:val="181818"/>
          <w:sz w:val="28"/>
          <w:szCs w:val="48"/>
          <w:lang w:eastAsia="ru-RU"/>
        </w:rPr>
        <w:t>«</w:t>
      </w:r>
      <w:r w:rsidR="00D01561" w:rsidRPr="00D01561">
        <w:rPr>
          <w:rFonts w:ascii="Times New Roman" w:eastAsia="Times New Roman" w:hAnsi="Times New Roman" w:cs="Times New Roman"/>
          <w:bCs/>
          <w:color w:val="181818"/>
          <w:sz w:val="28"/>
          <w:szCs w:val="48"/>
          <w:lang w:eastAsia="ru-RU"/>
        </w:rPr>
        <w:t xml:space="preserve">Воспитание </w:t>
      </w:r>
      <w:r w:rsidR="00597BD8">
        <w:rPr>
          <w:rFonts w:ascii="Times New Roman" w:eastAsia="Times New Roman" w:hAnsi="Times New Roman" w:cs="Times New Roman"/>
          <w:bCs/>
          <w:color w:val="181818"/>
          <w:sz w:val="28"/>
          <w:szCs w:val="48"/>
          <w:lang w:eastAsia="ru-RU"/>
        </w:rPr>
        <w:t xml:space="preserve">в школьном </w:t>
      </w:r>
      <w:proofErr w:type="spellStart"/>
      <w:r w:rsidR="00597BD8">
        <w:rPr>
          <w:rFonts w:ascii="Times New Roman" w:eastAsia="Times New Roman" w:hAnsi="Times New Roman" w:cs="Times New Roman"/>
          <w:bCs/>
          <w:color w:val="181818"/>
          <w:sz w:val="28"/>
          <w:szCs w:val="48"/>
          <w:lang w:eastAsia="ru-RU"/>
        </w:rPr>
        <w:t>медиапространстве</w:t>
      </w:r>
      <w:proofErr w:type="spellEnd"/>
      <w:r w:rsidRPr="00D01561">
        <w:rPr>
          <w:rFonts w:ascii="Times New Roman" w:eastAsia="Times New Roman" w:hAnsi="Times New Roman" w:cs="Times New Roman"/>
          <w:bCs/>
          <w:color w:val="181818"/>
          <w:sz w:val="28"/>
          <w:szCs w:val="48"/>
          <w:lang w:eastAsia="ru-RU"/>
        </w:rPr>
        <w:t>»</w:t>
      </w:r>
    </w:p>
    <w:p w:rsidR="00455D12" w:rsidRPr="0018626D" w:rsidRDefault="00455D12" w:rsidP="00455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8626D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455D12" w:rsidRDefault="00455D12" w:rsidP="00455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48"/>
          <w:lang w:eastAsia="ru-RU"/>
        </w:rPr>
      </w:pPr>
    </w:p>
    <w:p w:rsidR="00D01561" w:rsidRDefault="00D01561" w:rsidP="00455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48"/>
          <w:lang w:eastAsia="ru-RU"/>
        </w:rPr>
        <w:t>ОПИСАНИЕ ОПЫТА</w:t>
      </w:r>
    </w:p>
    <w:p w:rsidR="00D01561" w:rsidRPr="0018626D" w:rsidRDefault="00D01561" w:rsidP="00455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48"/>
          <w:lang w:eastAsia="ru-RU"/>
        </w:rPr>
        <w:t xml:space="preserve">ВОСПИТАНИЕ В ШКОЛЬНОМ МЕДИАПРОСТРАНСТВЕ </w:t>
      </w:r>
    </w:p>
    <w:p w:rsidR="00455D12" w:rsidRPr="0018626D" w:rsidRDefault="00455D12" w:rsidP="00455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8626D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455D12" w:rsidRPr="0018626D" w:rsidRDefault="00455D12" w:rsidP="00455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8626D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455D12" w:rsidRPr="002D4831" w:rsidRDefault="00455D12" w:rsidP="00455D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2D483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 Авторы:  </w:t>
      </w:r>
    </w:p>
    <w:p w:rsidR="00B91FB7" w:rsidRDefault="00B91FB7" w:rsidP="00B91F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2D483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Яковлева Тамара </w:t>
      </w:r>
      <w:proofErr w:type="gramStart"/>
      <w:r w:rsidRPr="002D483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Анатольевна,   </w:t>
      </w:r>
      <w:proofErr w:type="gramEnd"/>
      <w:r w:rsidRPr="002D483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заведующая библиотекой.</w:t>
      </w:r>
    </w:p>
    <w:p w:rsidR="00455D12" w:rsidRPr="00B91FB7" w:rsidRDefault="00455D12" w:rsidP="00455D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proofErr w:type="spellStart"/>
      <w:r w:rsidRPr="00B91FB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Гультяев</w:t>
      </w:r>
      <w:proofErr w:type="spellEnd"/>
      <w:r w:rsidRPr="00B91FB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Сергей </w:t>
      </w:r>
      <w:proofErr w:type="gramStart"/>
      <w:r w:rsidRPr="00B91FB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Николаевич,   </w:t>
      </w:r>
      <w:proofErr w:type="gramEnd"/>
      <w:r w:rsidRPr="00B91FB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                                                               </w:t>
      </w:r>
      <w:bookmarkStart w:id="0" w:name="_GoBack"/>
      <w:bookmarkEnd w:id="0"/>
      <w:r w:rsidRPr="00B91FB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педагог дополнительного образования,                                             руководитель школьного телевидения.</w:t>
      </w:r>
    </w:p>
    <w:p w:rsidR="00D01561" w:rsidRPr="00B91FB7" w:rsidRDefault="00D01561" w:rsidP="00455D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91FB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Ермакова Татьяна Александровна,</w:t>
      </w:r>
    </w:p>
    <w:p w:rsidR="00D01561" w:rsidRPr="00B91FB7" w:rsidRDefault="00D01561" w:rsidP="00455D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91FB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социальный педагог.</w:t>
      </w:r>
    </w:p>
    <w:p w:rsidR="00D01561" w:rsidRPr="00B91FB7" w:rsidRDefault="00D01561" w:rsidP="00455D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91FB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Данченко Светлана Владимировна,</w:t>
      </w:r>
    </w:p>
    <w:p w:rsidR="00D01561" w:rsidRDefault="00D01561" w:rsidP="00455D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заместитель директора.</w:t>
      </w:r>
    </w:p>
    <w:p w:rsidR="00D01561" w:rsidRDefault="00D01561" w:rsidP="00455D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156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МАОУ СОШ № 4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 углубленным </w:t>
      </w:r>
    </w:p>
    <w:p w:rsidR="00D01561" w:rsidRDefault="00D01561" w:rsidP="00455D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изучением отдельных предметов</w:t>
      </w:r>
    </w:p>
    <w:p w:rsidR="00D01561" w:rsidRDefault="00D01561" w:rsidP="00455D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Железнодорожного района </w:t>
      </w:r>
    </w:p>
    <w:p w:rsidR="00D01561" w:rsidRDefault="00D01561" w:rsidP="00455D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тел. +79122781017</w:t>
      </w:r>
    </w:p>
    <w:p w:rsidR="00D01561" w:rsidRPr="00D01561" w:rsidRDefault="00D01561" w:rsidP="00455D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эл. почта: </w:t>
      </w:r>
      <w:proofErr w:type="spellStart"/>
      <w:r>
        <w:rPr>
          <w:rFonts w:ascii="Times New Roman" w:eastAsia="Times New Roman" w:hAnsi="Times New Roman" w:cs="Times New Roman"/>
          <w:color w:val="181818"/>
          <w:sz w:val="32"/>
          <w:szCs w:val="32"/>
          <w:lang w:val="en-US" w:eastAsia="ru-RU"/>
        </w:rPr>
        <w:t>ekb</w:t>
      </w:r>
      <w:proofErr w:type="spellEnd"/>
      <w:r w:rsidRPr="00D0156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181818"/>
          <w:sz w:val="32"/>
          <w:szCs w:val="32"/>
          <w:lang w:val="en-US" w:eastAsia="ru-RU"/>
        </w:rPr>
        <w:t>mou</w:t>
      </w:r>
      <w:proofErr w:type="spellEnd"/>
      <w:r w:rsidRPr="00D0156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4@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val="en-US" w:eastAsia="ru-RU"/>
        </w:rPr>
        <w:t>mail</w:t>
      </w:r>
      <w:r w:rsidRPr="00D0156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181818"/>
          <w:sz w:val="32"/>
          <w:szCs w:val="32"/>
          <w:lang w:val="en-US" w:eastAsia="ru-RU"/>
        </w:rPr>
        <w:t>ru</w:t>
      </w:r>
      <w:proofErr w:type="spellEnd"/>
    </w:p>
    <w:p w:rsidR="00834933" w:rsidRDefault="00834933" w:rsidP="00455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</w:p>
    <w:p w:rsidR="00834933" w:rsidRDefault="00834933" w:rsidP="00455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</w:p>
    <w:p w:rsidR="00D01561" w:rsidRDefault="00D01561" w:rsidP="009B24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01561" w:rsidRDefault="00D01561" w:rsidP="009B24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01561" w:rsidRDefault="00D01561" w:rsidP="009B24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01561" w:rsidRDefault="00D01561" w:rsidP="009B24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01561" w:rsidRDefault="00D01561" w:rsidP="009B24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01561" w:rsidRDefault="00D01561" w:rsidP="009B24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01561" w:rsidRDefault="00D01561" w:rsidP="009B24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01561" w:rsidRDefault="00D01561" w:rsidP="009B24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01561" w:rsidRPr="00D01561" w:rsidRDefault="00D01561" w:rsidP="00D015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0156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Екатеринбург, 2022</w:t>
      </w:r>
    </w:p>
    <w:p w:rsidR="002A2069" w:rsidRPr="00D74758" w:rsidRDefault="00AB79A0" w:rsidP="00D7475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ПРОБЛЕМАТИКА ПРОЕКТА</w:t>
      </w:r>
    </w:p>
    <w:p w:rsidR="009A222C" w:rsidRPr="00D74758" w:rsidRDefault="009A222C" w:rsidP="00D7475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9A222C" w:rsidRPr="00D74758" w:rsidRDefault="009A222C" w:rsidP="00D7475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«Мы, похоже, теряем умение пользоваться словами»</w:t>
      </w:r>
    </w:p>
    <w:p w:rsidR="009A222C" w:rsidRPr="00D74758" w:rsidRDefault="009A222C" w:rsidP="00D7475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Джавед</w:t>
      </w:r>
      <w:proofErr w:type="spellEnd"/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Ахтар</w:t>
      </w:r>
      <w:proofErr w:type="spellEnd"/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писатель,сценарист</w:t>
      </w:r>
      <w:proofErr w:type="spellEnd"/>
      <w:proofErr w:type="gramEnd"/>
    </w:p>
    <w:p w:rsidR="00251FBA" w:rsidRPr="00D74758" w:rsidRDefault="00251FBA" w:rsidP="00D7475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61E1E" w:rsidRPr="00D74758" w:rsidRDefault="007E0C00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2A2069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Актуальность темы нашей работы определяется кризисом детского чтения в России. Отношение к чтению изменилось и во всем мире, благодаря развитию индустрии развлечений</w:t>
      </w:r>
      <w:r w:rsidR="003E289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визуализации культуры. </w:t>
      </w:r>
      <w:r w:rsidR="000277BD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Художественная литература потеряла свою роль как законодательница русского языка, ориентирами стали телевидение, СМК и Интернет. </w:t>
      </w:r>
    </w:p>
    <w:p w:rsidR="00061E1E" w:rsidRPr="00D74758" w:rsidRDefault="007E0C00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7D78D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данным НИИКСИ СПбГУ доля систематически </w:t>
      </w:r>
      <w:r w:rsidR="003E289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читающей молодежи снизилась в России с 48% в 1991 году до 28% в 2005 году. В 1970 –е годы регулярно читали детям в 8</w:t>
      </w:r>
      <w:r w:rsidR="009A222C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0% семей, а сегодня только в 7% [1].</w:t>
      </w:r>
      <w:r w:rsidR="003E289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545A8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Тургенев И.С. </w:t>
      </w:r>
      <w:r w:rsidR="00061E1E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его образованное окружение </w:t>
      </w:r>
      <w:r w:rsidR="00A545A8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имел</w:t>
      </w:r>
      <w:r w:rsidR="00061E1E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A545A8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словарный запас 17-18 тысяч слов, а современному </w:t>
      </w:r>
      <w:r w:rsidR="00707E7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тинэйджеру</w:t>
      </w:r>
      <w:r w:rsidR="00A545A8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вполне хватает</w:t>
      </w:r>
      <w:r w:rsidR="00061E1E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двухсот (по материалам Интернет</w:t>
      </w:r>
      <w:r w:rsidR="00917B5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личным наблюдениям</w:t>
      </w:r>
      <w:r w:rsidR="00061E1E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  <w:r w:rsidR="00A545A8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Какое разительное отличие </w:t>
      </w:r>
      <w:r w:rsidR="00707E7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этого</w:t>
      </w:r>
      <w:r w:rsidR="00A545A8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качества </w:t>
      </w:r>
      <w:r w:rsidR="00707E7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 </w:t>
      </w:r>
      <w:r w:rsidR="00A545A8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носителей </w:t>
      </w:r>
      <w:r w:rsidR="00707E7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русского </w:t>
      </w:r>
      <w:r w:rsidR="00A545A8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языка</w:t>
      </w:r>
      <w:r w:rsidR="00AB20B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7120BF" w:rsidRPr="00D74758" w:rsidRDefault="00183B08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Президент</w:t>
      </w:r>
      <w:r w:rsidR="007120BF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России Владимир Путин в 2012 году написал статью по национальному вопросу для «Независимой газеты». «Великая миссия русских — объединять, скреплять цивилизацию. Языком, культурой, „всемирной отзывчивостью“, по определению Достоевского, скреплять русских армян, русских азербайджанцев, русских немцев, русских татар... Скреплять в такой тип государства-цивилизации, где нет „нацменов“, а принцип распознания „свой-чужой“ определяется общей культурой и общими ценностями», далее В.В. Путин </w:t>
      </w:r>
      <w:r w:rsidR="007120BF" w:rsidRPr="00D74758">
        <w:rPr>
          <w:rFonts w:ascii="Times New Roman" w:eastAsia="Calibri" w:hAnsi="Times New Roman" w:cs="Times New Roman"/>
          <w:sz w:val="28"/>
          <w:szCs w:val="28"/>
        </w:rPr>
        <w:t>отмечает, что «русский народ является государствообразующим - по факту существования России». Путин подчеркивает, что для этого необходимо «сохранение русской культурной доминанты». По его мнению, огромная роль здесь принадлежит образованию</w:t>
      </w:r>
      <w:r w:rsidR="00A16620" w:rsidRPr="00D747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6620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[2].</w:t>
      </w:r>
    </w:p>
    <w:p w:rsidR="007D78D1" w:rsidRPr="00D74758" w:rsidRDefault="00A545A8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E289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Вопрос детского чтения в последние годы оказывается в центре исследовательского внимания. </w:t>
      </w:r>
      <w:r w:rsidR="007D78D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Книга формирует внутреннее, инди</w:t>
      </w:r>
      <w:r w:rsidR="00EC376A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видуальное </w:t>
      </w:r>
      <w:r w:rsidR="00EC376A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пространство. Однако</w:t>
      </w:r>
      <w:r w:rsidR="007D78D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осознать потребность в такой копилке самостоятельно могут единицы из сотен и сотен. Книги тренируют человека работать в рамках второй сигнальной системы (где внешним раздражителем является слово, речь). Человека от животного отличает способность понимать слова, читать буквы, и за буквами «слышать» слова и «видеть» образы. Обилие информационных продуктов, которые мы, люди, воспринимаем с помощью первой сигнальной системы, вытесняет из нашего обихода более сложную, вторую сигнальную систему. Читать необходимо, чтобы сохранить возможность оставаться человеком, сохранить механизм передачи знаний и информации под названием «русский язык». Очевидно, что литературный язык и связанный с ним словарный запас человек может заимствовать, в основном, только из художественных текстов. Как мы, в нашей школе, помогаем сохранить и наработать </w:t>
      </w:r>
      <w:r w:rsidR="009A222C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навыки чтения, понимания прочитанного, сохранения, тем самым, русского языка – об этом наш рассказ.</w:t>
      </w:r>
    </w:p>
    <w:p w:rsidR="009B24DA" w:rsidRPr="00D74758" w:rsidRDefault="009B24DA" w:rsidP="00D74758">
      <w:pPr>
        <w:pStyle w:val="a3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EA7A4D" w:rsidRPr="00D74758" w:rsidRDefault="005A7D65" w:rsidP="00D74758">
      <w:pPr>
        <w:pStyle w:val="a3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C11967" w:rsidRPr="00D7475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ОПИСАНИЕ И СУТЬ ПРОЕКТА</w:t>
      </w:r>
    </w:p>
    <w:p w:rsidR="001E05A1" w:rsidRPr="00D74758" w:rsidRDefault="00A1077C" w:rsidP="00D7475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Суть проекта состоит в создании </w:t>
      </w:r>
      <w:r w:rsidR="00EC376A" w:rsidRPr="00D7475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школьниками</w:t>
      </w:r>
      <w:r w:rsidRPr="00D7475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уникальных продуктов</w:t>
      </w: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(мат</w:t>
      </w:r>
      <w:r w:rsidR="001F5C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ериал для газеты, </w:t>
      </w:r>
      <w:proofErr w:type="spellStart"/>
      <w:r w:rsidR="001F5C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видеорассказ</w:t>
      </w:r>
      <w:proofErr w:type="spellEnd"/>
      <w:r w:rsidR="001F5C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 прочитанной книге, </w:t>
      </w:r>
      <w:proofErr w:type="spellStart"/>
      <w:r w:rsidR="001F5C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буктрейлер</w:t>
      </w:r>
      <w:proofErr w:type="spellEnd"/>
      <w:r w:rsidR="009A312F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(реклама книги)</w:t>
      </w: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1F5C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участие в литературном конкурсе</w:t>
      </w:r>
      <w:r w:rsidR="00D63100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написании </w:t>
      </w:r>
      <w:proofErr w:type="spellStart"/>
      <w:r w:rsidR="00D63100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фанфика</w:t>
      </w:r>
      <w:proofErr w:type="spellEnd"/>
      <w:r w:rsidR="00D63100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книгу</w:t>
      </w: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="001E05A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E05A1" w:rsidRPr="00D7475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 целью привлечения внимания к книге и чтению.</w:t>
      </w:r>
      <w:r w:rsidRPr="00D7475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</w:p>
    <w:p w:rsidR="004E7853" w:rsidRPr="00D74758" w:rsidRDefault="004E7853" w:rsidP="00D74758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</w:p>
    <w:p w:rsidR="004E7853" w:rsidRPr="00D74758" w:rsidRDefault="004E7853" w:rsidP="00D7475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СОЗДАНИЕ ЦИФРОВЫХ ПРОДУКТОВ – БУКТРЕЙЛЕР</w:t>
      </w:r>
    </w:p>
    <w:p w:rsidR="00EB4C0D" w:rsidRPr="00D74758" w:rsidRDefault="00EB4C0D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1E05A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Создание </w:t>
      </w:r>
      <w:proofErr w:type="spellStart"/>
      <w:r w:rsidR="001E05A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буктрейлера</w:t>
      </w:r>
      <w:proofErr w:type="spellEnd"/>
      <w:r w:rsidR="009C50A2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r w:rsidR="009C50A2" w:rsidRPr="00D7475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короткий видеоролик, рассказывающий в произвольной художественной форме о какой-либо книге</w:t>
      </w:r>
      <w:r w:rsidR="009C50A2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="001E05A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начинается с прочтения оригинала </w:t>
      </w:r>
      <w:r w:rsidR="00C634B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обучающимися </w:t>
      </w:r>
      <w:r w:rsidR="001E05A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</w:t>
      </w:r>
      <w:r w:rsidR="00415578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занятий </w:t>
      </w:r>
      <w:r w:rsidR="00C634B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филологом, где</w:t>
      </w:r>
      <w:r w:rsidR="00415578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634B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исследуется произведение: </w:t>
      </w:r>
      <w:r w:rsidR="00415578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целостного восприятия текста и эмоционального воздействия до основательной словарной работы, главным образом, в словарно-семантическом направлении. Далее команда обучающихся поступает в распоряжение технического руководителя</w:t>
      </w:r>
      <w:r w:rsidR="00C634B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415578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A0C6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где</w:t>
      </w:r>
      <w:r w:rsidR="00415578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 его руководством разрабатывается первоначальный сценарий</w:t>
      </w:r>
      <w:r w:rsidR="001E05A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который в процессе работы может </w:t>
      </w:r>
      <w:r w:rsidR="001E05A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быть скорректирован. </w:t>
      </w:r>
      <w:r w:rsidR="00415578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</w:t>
      </w:r>
      <w:r w:rsidR="001E05A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634B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этого </w:t>
      </w:r>
      <w:r w:rsidR="001E05A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написанный текст делится на сцены (</w:t>
      </w:r>
      <w:proofErr w:type="spellStart"/>
      <w:r w:rsidR="001E05A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</w:t>
      </w:r>
      <w:r w:rsidR="00105AA9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кадровка</w:t>
      </w:r>
      <w:proofErr w:type="spellEnd"/>
      <w:r w:rsidR="00105AA9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по количеству съемочных дней.</w:t>
      </w:r>
      <w:r w:rsidR="001E05A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Если содержание книги обу</w:t>
      </w:r>
      <w:r w:rsidR="0009131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чающихся</w:t>
      </w:r>
      <w:r w:rsidR="001E05A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заинтересует, то неизбежно возникают мысли и идеи, которые могут быть положены в основу видеоряда. Эти идеи становятся ключевыми для создания сценария </w:t>
      </w:r>
      <w:proofErr w:type="spellStart"/>
      <w:r w:rsidR="001E05A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буктрейлера</w:t>
      </w:r>
      <w:proofErr w:type="spellEnd"/>
      <w:r w:rsidR="001E05A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EB4C0D" w:rsidRPr="00D74758" w:rsidRDefault="001E05A1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цифрового продукта – это физическое воплощение данной идеи, которая может в процессе работы видоизменяться в связи с некоторыми возникающими ограничениями</w:t>
      </w:r>
      <w:r w:rsidR="00105AA9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gramStart"/>
      <w:r w:rsidR="00105AA9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</w:t>
      </w:r>
      <w:proofErr w:type="gramEnd"/>
      <w:r w:rsidR="00105AA9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невозможность найти необходимый реквизит, скромными возможностями актеров, какими-то неточностями</w:t>
      </w:r>
      <w:r w:rsidR="002A0C6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допущенными на съемках и монтаже работы. В целом, в</w:t>
      </w:r>
      <w:r w:rsidR="00105AA9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ся работа происходит на фоне постоянно происходящих изменений. Главная, найденная участниками работы, идея может уточняться, раскрываться и </w:t>
      </w:r>
      <w:proofErr w:type="gramStart"/>
      <w:r w:rsidR="00105AA9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меняться  на</w:t>
      </w:r>
      <w:proofErr w:type="gramEnd"/>
      <w:r w:rsidR="00105AA9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стадии разработки сценария, съемок сцен, монтажа отснятого материала. </w:t>
      </w:r>
    </w:p>
    <w:p w:rsidR="00EB4C0D" w:rsidRPr="00D74758" w:rsidRDefault="00105AA9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После завершения работы у группы обучающихся есть возможность посмотреть на </w:t>
      </w:r>
      <w:r w:rsidR="00C634B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</w:t>
      </w:r>
      <w:r w:rsidR="00EB4C0D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сравнить первоначальный замысел с окончательной версией.</w:t>
      </w:r>
      <w:r w:rsidR="0009131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правило, чем ближе подошли в реализации главной идеи сценария к тому</w:t>
      </w:r>
      <w:r w:rsidR="00D425D4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продукту</w:t>
      </w:r>
      <w:r w:rsidR="0009131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 получил</w:t>
      </w:r>
      <w:r w:rsidR="00D425D4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ся</w:t>
      </w:r>
      <w:r w:rsidR="0009131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тем больше удовлетворения от проделанной работы ощущают ее участники. </w:t>
      </w:r>
    </w:p>
    <w:p w:rsidR="00C634B7" w:rsidRPr="00D74758" w:rsidRDefault="00091316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 еще можно отметить положительного в процессе создания </w:t>
      </w:r>
      <w:proofErr w:type="spellStart"/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буктрейлера</w:t>
      </w:r>
      <w:proofErr w:type="spellEnd"/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 Работа дает творческий толчок для </w:t>
      </w:r>
      <w:r w:rsidR="00C634B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способствует реализации творческого потенциала. Постоянно появляются какие-то новые мысли, новые идеи, которые приводят группу к совершенно непредсказуемым результатам.  То есть, творческий процесс, отталкиваясь от материалов книги, порождает в </w:t>
      </w:r>
      <w:r w:rsidR="00D425D4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участниках</w:t>
      </w: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желание творить что-то свое. И, конечно, весь процесс бурно обсуждается внутри творческой группы: что-то принимается, что-то вызывает споры, переходящие в </w:t>
      </w:r>
      <w:r w:rsidR="007C359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продолжительные дискуссии</w:t>
      </w: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C359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Обучающиеся поставлены в ситуацию, когда разговаривать </w:t>
      </w:r>
      <w:r w:rsidR="00280C0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хочется</w:t>
      </w:r>
      <w:r w:rsidR="007C359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и разговаривать по обозначенному предмету. </w:t>
      </w:r>
      <w:r w:rsidR="00D425D4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Наводящие вопросы не требуются – </w:t>
      </w:r>
      <w:r w:rsidR="00280C0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</w:t>
      </w:r>
      <w:r w:rsidR="00D425D4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заинтересованы и поэтому сами поддерживают беседу</w:t>
      </w:r>
      <w:r w:rsidR="00280C0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D425D4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сами задают уточняющие вопросы, и сами же</w:t>
      </w:r>
      <w:r w:rsidR="002A0C6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иногда,</w:t>
      </w:r>
      <w:r w:rsidR="00D425D4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дают на них ответы. Язык </w:t>
      </w:r>
      <w:r w:rsidR="00D425D4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художественного текста не уходит из данного обсуждения: расширение лексикона, появление новых фразеологических оборотов</w:t>
      </w:r>
      <w:r w:rsidR="00886AF1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аллегорий и метафор очевиден.</w:t>
      </w:r>
      <w:r w:rsidR="00D425D4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634B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Руководитель в данной ситуации - в роли </w:t>
      </w:r>
      <w:proofErr w:type="spellStart"/>
      <w:r w:rsidR="00C634B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тьютора</w:t>
      </w:r>
      <w:proofErr w:type="spellEnd"/>
      <w:r w:rsidR="00C634B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1E05A1" w:rsidRPr="00D74758" w:rsidRDefault="00C634B7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творческом процессе </w:t>
      </w:r>
      <w:r w:rsidR="007C359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иногда, рядом с основной работой возникают побочные продукты, </w:t>
      </w:r>
      <w:proofErr w:type="spellStart"/>
      <w:r w:rsidR="007C359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кавер</w:t>
      </w:r>
      <w:proofErr w:type="spellEnd"/>
      <w:r w:rsidR="007C359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-версии, отдельные видео с лучшими или просто веселыми моментами, которые не во</w:t>
      </w: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шли в окончательный</w:t>
      </w:r>
      <w:r w:rsidR="007C359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вариант</w:t>
      </w:r>
      <w:r w:rsidR="007C359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то и абсолютно противоположны первон</w:t>
      </w: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ачальной идее</w:t>
      </w:r>
      <w:r w:rsidR="007C359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созданные в творческом порыве, а то и просто для смеха</w:t>
      </w:r>
      <w:r w:rsidR="00094AC0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Получение удовольствие от сделанной работы </w:t>
      </w:r>
      <w:r w:rsidR="009A312F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входит в наши задачи!</w:t>
      </w:r>
      <w:r w:rsidR="00094AC0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2E4E90" w:rsidRPr="00D74758" w:rsidRDefault="002E4E90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Проект открывает возможности </w:t>
      </w:r>
      <w:r w:rsidR="002A0C6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личностного возрастания </w:t>
      </w: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только читающим школьникам, но и тем, к</w:t>
      </w:r>
      <w:r w:rsidR="002A0C6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не имеет читательского опыта, но участвует в проекте.</w:t>
      </w: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Обучающийся может заинтересоваться необычной формой творческой переработки текста – его техническим воплощением в форм</w:t>
      </w:r>
      <w:r w:rsidR="00094AC0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 </w:t>
      </w:r>
      <w:proofErr w:type="spellStart"/>
      <w:r w:rsidR="00094AC0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буктрейлера</w:t>
      </w:r>
      <w:proofErr w:type="spellEnd"/>
      <w:r w:rsidR="00094AC0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начать читать.</w:t>
      </w: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E1E28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течение учебного года в нашей школе работают одновременно несколько групп</w:t>
      </w:r>
      <w:r w:rsidR="009A312F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создающих </w:t>
      </w:r>
      <w:proofErr w:type="spellStart"/>
      <w:r w:rsidR="009A312F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буктрейлеры</w:t>
      </w:r>
      <w:proofErr w:type="spellEnd"/>
      <w:r w:rsidR="009A312F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разным произведениям. Привлекаем к работе</w:t>
      </w:r>
      <w:r w:rsidR="00EB4C0D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9A312F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основном</w:t>
      </w:r>
      <w:r w:rsidR="00EB4C0D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9A312F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старшеклассников.</w:t>
      </w:r>
    </w:p>
    <w:p w:rsidR="00C634B7" w:rsidRPr="00D74758" w:rsidRDefault="00C634B7" w:rsidP="00D747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AC341B" w:rsidRPr="00D74758" w:rsidRDefault="004E7853" w:rsidP="00D7475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ШКОЛЬНАЯ ГАЗЕТА «СВЕЖИЙ ВЗГЛЯД»</w:t>
      </w:r>
    </w:p>
    <w:p w:rsidR="00660E1A" w:rsidRPr="00D74758" w:rsidRDefault="00660E1A" w:rsidP="00D7475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«</w:t>
      </w:r>
      <w:r w:rsidR="000E753E" w:rsidRPr="00D7475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Социально-волонтерское движение «Надежное поколение</w:t>
      </w:r>
      <w:r w:rsidR="000E753E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AF1963" w:rsidRPr="00D74758" w:rsidRDefault="00C173DA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C90B79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Выбранный школой проект по изданию школьной газеты является актуальным, потому что в газете обсуждаются </w:t>
      </w:r>
      <w:r w:rsidR="000E753E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школьные </w:t>
      </w:r>
      <w:r w:rsidR="00C90B79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проблемы</w:t>
      </w:r>
      <w:r w:rsidR="000E753E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успехи</w:t>
      </w:r>
      <w:r w:rsidR="00C90B79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0E753E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анонс будущих мероприятий, знаковые события России, представление интересной художественной литературы, увлечения читателей</w:t>
      </w:r>
      <w:r w:rsidR="0040234C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поучительные, юмористические публикации</w:t>
      </w:r>
      <w:r w:rsidR="000E753E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многое другое. </w:t>
      </w:r>
      <w:r w:rsidR="0001145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</w:t>
      </w:r>
      <w:r w:rsidR="0040234C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организации работы в</w:t>
      </w:r>
      <w:r w:rsidR="0001145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школьной газете </w:t>
      </w:r>
      <w:r w:rsidR="00AF196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существ</w:t>
      </w:r>
      <w:r w:rsidR="00917B5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ует уже отработанная технология. 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AF196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начале недели </w:t>
      </w:r>
      <w:r w:rsidR="00AF196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они 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собираются на собрание и определяют тему выпуска, распределяют рубрики. В каждой рубрике рассма</w:t>
      </w:r>
      <w:r w:rsidR="00AF196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тривают варианты </w:t>
      </w:r>
      <w:r w:rsidR="001A7204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возможных </w:t>
      </w:r>
      <w:r w:rsidR="00AF196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материалов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1A7204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которые могли бы раскрыть тему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После получения задания кор</w:t>
      </w:r>
      <w:r w:rsidR="00AF196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респондент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начинает</w:t>
      </w:r>
      <w:r w:rsidR="00AF196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искать главного героя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привлекая в рабочую команду большое количество </w:t>
      </w:r>
      <w:r w:rsidR="00AF196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</w:t>
      </w:r>
      <w:r w:rsidR="00AF196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щихся. Затем из это</w:t>
      </w:r>
      <w:r w:rsidR="00AF196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й группы он выделяет рабочую 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группу, 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которая разбирает, обсуждает пред</w:t>
      </w:r>
      <w:r w:rsidR="00AF196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лагаемый</w:t>
      </w:r>
      <w:r w:rsidR="0024747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материал, </w:t>
      </w:r>
      <w:r w:rsidR="00AF196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выделяет главные мысли. </w:t>
      </w:r>
      <w:r w:rsidR="001A7204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Далее </w:t>
      </w:r>
      <w:r w:rsidR="00AF1963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знакомятся с работами </w:t>
      </w:r>
      <w:r w:rsidR="001A7204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AF1963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авторов </w:t>
      </w:r>
      <w:r w:rsidR="00650EF0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заданной теме </w:t>
      </w:r>
      <w:r w:rsidR="001A7204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печатных </w:t>
      </w:r>
      <w:r w:rsidR="00650EF0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изданий</w:t>
      </w:r>
      <w:r w:rsidR="00AF1963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сети Интернет</w:t>
      </w:r>
      <w:r w:rsidR="001A7204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4127" w:rsidRPr="00D74758" w:rsidRDefault="00C173DA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248CC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После анализа чужого материала, </w:t>
      </w: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корреспонденты</w:t>
      </w:r>
      <w:r w:rsidR="009248CC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пишу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 </w:t>
      </w:r>
      <w:r w:rsidR="009248CC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свои </w:t>
      </w: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заметки</w:t>
      </w:r>
      <w:r w:rsidR="009248CC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Собранный и оформленный группами материал отдается </w:t>
      </w:r>
      <w:r w:rsidR="007120BF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корректорам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(группа</w:t>
      </w:r>
      <w:r w:rsidR="006E008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E6D79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). </w:t>
      </w:r>
      <w:r w:rsidR="0024747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Они проверяют </w:t>
      </w:r>
      <w:r w:rsidR="00FE6B19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тексты с помощью нескольких </w:t>
      </w:r>
      <w:r w:rsidR="00917B5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видов </w:t>
      </w:r>
      <w:r w:rsidR="003E6072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словарей, ресурсов </w:t>
      </w:r>
      <w:proofErr w:type="spellStart"/>
      <w:r w:rsidR="003E6072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Интерент</w:t>
      </w:r>
      <w:proofErr w:type="spellEnd"/>
      <w:r w:rsidR="003E6072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FE6B19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17B5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После </w:t>
      </w:r>
      <w:r w:rsidR="006E008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передают </w:t>
      </w:r>
      <w:r w:rsidR="00917B5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ее руководителю проекта</w:t>
      </w:r>
      <w:r w:rsidR="006E008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170D7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профессиональному журналисту</w:t>
      </w:r>
      <w:r w:rsidR="006E008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На данной стадии</w:t>
      </w:r>
      <w:r w:rsidR="00660E1A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6E008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60E1A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совместно с </w:t>
      </w:r>
      <w:r w:rsidR="00170D7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корреспондентами</w:t>
      </w:r>
      <w:r w:rsidR="00660E1A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6E008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происходи</w:t>
      </w:r>
      <w:r w:rsidR="004E785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r w:rsidR="006E008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окончательная шлифовка: композиционное выстраивание материала, </w:t>
      </w:r>
      <w:r w:rsidR="004E785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обогащение дополнительной лексикой, достижение стилистического единства</w:t>
      </w:r>
      <w:r w:rsidR="006E008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E785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создания</w:t>
      </w:r>
      <w:r w:rsidR="006E008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убедительной публикации. Газета готова. Распространяется по классам и </w:t>
      </w:r>
      <w:r w:rsidR="004E785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размещается </w:t>
      </w:r>
      <w:r w:rsidR="006E008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информационном стенде в фойе. </w:t>
      </w:r>
      <w:r w:rsidR="00917B5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Руководитель проекта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E008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регулярно </w:t>
      </w:r>
      <w:r w:rsidR="00514AE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проводит занятия с корреспондентами по обучению журналистскому ремеслу.</w:t>
      </w:r>
      <w:r w:rsidR="0024747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F412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 этом большое внимание уделяется работе над смыслом слова, в первую очередь, учитывается его лексическое значение, т.е. </w:t>
      </w:r>
      <w:proofErr w:type="spellStart"/>
      <w:r w:rsidR="008F412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семантизация</w:t>
      </w:r>
      <w:proofErr w:type="spellEnd"/>
      <w:r w:rsidR="008F4127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В таком случае руководитель использует два метода: </w:t>
      </w:r>
    </w:p>
    <w:p w:rsidR="008F4127" w:rsidRPr="00D74758" w:rsidRDefault="008F4127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указывается род и видовой признак;</w:t>
      </w:r>
    </w:p>
    <w:p w:rsidR="008F4127" w:rsidRPr="00D74758" w:rsidRDefault="008F4127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обращение к лексическому значению исходного слова и значению словообразовательной морфемы.</w:t>
      </w:r>
    </w:p>
    <w:p w:rsidR="004E7853" w:rsidRDefault="00C173DA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4747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Группы детей непостоянны, состав меняется, </w:t>
      </w:r>
      <w:r w:rsidR="004E7853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</w:t>
      </w:r>
      <w:r w:rsidR="0024747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пробуют себя в разных видах деятельности. Т</w:t>
      </w:r>
      <w:r w:rsidR="006E008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аким образом,</w:t>
      </w:r>
      <w:r w:rsidR="0024747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достигается широкий охват </w:t>
      </w:r>
      <w:r w:rsidR="006E008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обучающихся.</w:t>
      </w:r>
      <w:r w:rsidR="0024747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3252D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газета «Свежий взгляд» имеет свидетельство о регистрации школьного средства массовой информации</w:t>
      </w:r>
      <w:r w:rsidR="00B50A02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Публикации, выполненные корреспондентами, </w:t>
      </w:r>
      <w:r w:rsidR="003E6072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пополняют</w:t>
      </w:r>
      <w:r w:rsidR="00B50A02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портфолио, </w:t>
      </w:r>
      <w:r w:rsidR="003E6072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</w:t>
      </w:r>
      <w:r w:rsidR="00B50A02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</w:t>
      </w:r>
      <w:r w:rsidR="00FF22E6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учебные заведения.</w:t>
      </w:r>
    </w:p>
    <w:p w:rsidR="00D74758" w:rsidRDefault="00D74758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758" w:rsidRDefault="00D74758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758" w:rsidRDefault="00D74758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758" w:rsidRPr="00D74758" w:rsidRDefault="00D74758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56" w:rsidRPr="00D74758" w:rsidRDefault="00A06356" w:rsidP="00D7475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«ЧЕТВЕРКА» - ШКОЛЬНОЕ ТВ»</w:t>
      </w:r>
    </w:p>
    <w:p w:rsidR="00A06356" w:rsidRPr="00D74758" w:rsidRDefault="00A06356" w:rsidP="00D7475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Опыт развития и сохранения родной русской речи.</w:t>
      </w:r>
    </w:p>
    <w:p w:rsidR="00A06356" w:rsidRPr="00D74758" w:rsidRDefault="00C173DA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телевидении производят и размещают в эфире аудиовизуальн</w:t>
      </w:r>
      <w:r w:rsidR="005A7D65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ую продукцию. Мы на школьном ТВ изготавливаем</w:t>
      </w:r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новостную передачу, ток-шоу, ролики-презентации, интервью. Главный технологический элемент практически любой нашей телепрограммы – </w:t>
      </w:r>
      <w:proofErr w:type="spellStart"/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синхрон</w:t>
      </w:r>
      <w:proofErr w:type="spellEnd"/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Синхрон</w:t>
      </w:r>
      <w:proofErr w:type="spellEnd"/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это прямая речь героя, эксперта, очевидца. </w:t>
      </w:r>
    </w:p>
    <w:p w:rsidR="00A06356" w:rsidRPr="00D74758" w:rsidRDefault="00C173DA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Зачем нам и зрителям нужен </w:t>
      </w:r>
      <w:proofErr w:type="spellStart"/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синхрон</w:t>
      </w:r>
      <w:proofErr w:type="spellEnd"/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 </w:t>
      </w:r>
      <w:proofErr w:type="spellStart"/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Синхрон</w:t>
      </w:r>
      <w:proofErr w:type="spellEnd"/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придает </w:t>
      </w:r>
      <w:proofErr w:type="gramStart"/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телесюжету  достоверность</w:t>
      </w:r>
      <w:proofErr w:type="gramEnd"/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весомость, правдивость.</w:t>
      </w:r>
    </w:p>
    <w:p w:rsidR="00A06356" w:rsidRPr="00D74758" w:rsidRDefault="00C173DA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добыть </w:t>
      </w:r>
      <w:proofErr w:type="spellStart"/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синхрон</w:t>
      </w:r>
      <w:proofErr w:type="spellEnd"/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 Как его изготовить? Корреспонденту нужно встать напротив респондента, задать вопрос и слушать ответ, смотреть в глаза. И тут самое главное. Отвечающий на вопрос </w:t>
      </w:r>
      <w:r w:rsidR="00717A6B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внезапно </w:t>
      </w:r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оказывается в ситуации, когда </w:t>
      </w:r>
      <w:r w:rsidR="00717A6B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необходимо </w:t>
      </w:r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говорить. Это</w:t>
      </w:r>
      <w:r w:rsidR="00717A6B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 правило,</w:t>
      </w:r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спонтанная неподготовленная речь, ответ на вопрос. Молчать не принято, односложных ответов «да» или «нет» недостаточно. И респондент действительно (как правило, чаще всего) начин</w:t>
      </w:r>
      <w:r w:rsid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ает говорить (ведь он эксперт). </w:t>
      </w:r>
      <w:r w:rsidR="00717A6B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Также</w:t>
      </w:r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он понимает, что когда придет его очередь быть корреспондентом, то он задаст точный, уместный, открытый, предполагающий развернутый ответ, вопрос. Через сито таких </w:t>
      </w:r>
      <w:proofErr w:type="spellStart"/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микроинтервью</w:t>
      </w:r>
      <w:proofErr w:type="spellEnd"/>
      <w:r w:rsidR="00A06356" w:rsidRPr="00D747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 учебный год у нас прошли не менее 140 пар «корреспондент-респондент».</w:t>
      </w:r>
    </w:p>
    <w:p w:rsidR="00C62A0D" w:rsidRPr="00D74758" w:rsidRDefault="00C62A0D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0A02" w:rsidRPr="00D74758" w:rsidRDefault="004E7853" w:rsidP="00D7475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ЛИТЕРАТУРНОМ ФЕСТИВАЛЕ-КОНКУРСЕ «СУПЕРЧИТАТЕЛЬ»</w:t>
      </w:r>
      <w:r w:rsidR="00B50A02" w:rsidRPr="00D74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C3458" w:rsidRPr="00D74758" w:rsidRDefault="00B57D51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Ежегодно, в течение семи лет, в нашей школе проходит фестиваль-конкурс «</w:t>
      </w:r>
      <w:proofErr w:type="spellStart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Суперчитатель</w:t>
      </w:r>
      <w:proofErr w:type="spellEnd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соревнование на звание лучшего читателя. Цель этого мероприятия всегда одна - приобщение обучающихся к книге и чтению. Темы мероприятия разные, обычно привязаны к ярким событиям в </w:t>
      </w:r>
      <w:r w:rsidR="00717A6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культурной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России.</w:t>
      </w:r>
      <w:r w:rsidR="0082381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фестиваль по четырем возр</w:t>
      </w:r>
      <w:r w:rsidR="00CC345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астным группам, со 2-10 классы.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каждую группу подбирается свой список литературы, согласно возрастным особенностям и теме года. </w:t>
      </w:r>
    </w:p>
    <w:p w:rsidR="00010245" w:rsidRPr="00D74758" w:rsidRDefault="0082381B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Готовится</w:t>
      </w:r>
      <w:r w:rsidR="00B57D51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рекламная компания по представлению литературы: по классам и</w:t>
      </w:r>
      <w:r w:rsidR="00BB518C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иногда,</w:t>
      </w:r>
      <w:r w:rsidR="00B57D51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массово, в актовом зале. В этой акции участвуют </w:t>
      </w:r>
      <w:r w:rsidR="00BB518C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активные </w:t>
      </w:r>
      <w:r w:rsidR="00B57D51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читатели библиотеки, уже познакомившиеся с книгами</w:t>
      </w:r>
      <w:r w:rsidR="00E703FF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6A9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подготовки к </w:t>
      </w:r>
      <w:proofErr w:type="gramStart"/>
      <w:r w:rsidR="00986A9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выступлению  происходит</w:t>
      </w:r>
      <w:proofErr w:type="gramEnd"/>
      <w:r w:rsidR="00986A9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встреч с библиотекарем</w:t>
      </w:r>
      <w:r w:rsidR="001A26F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уточнению содержания выступления, по разъяснению</w:t>
      </w:r>
      <w:r w:rsidR="00986A9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26F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списка слов, </w:t>
      </w:r>
      <w:r w:rsidR="00986A9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которых </w:t>
      </w:r>
      <w:r w:rsidR="001A26F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непонятно.</w:t>
      </w:r>
      <w:r w:rsidR="00986A9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843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со словом используем словарь, так как данный метод способствует улучшению, как языковой</w:t>
      </w:r>
      <w:r w:rsidR="00717A6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2843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A6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общей культуры школьников.</w:t>
      </w:r>
      <w:r w:rsidR="00D22843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со словарем формирует развитие речи учащихся, обогащает словарный запас. </w:t>
      </w:r>
      <w:r w:rsidR="005C26FF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</w:t>
      </w:r>
      <w:r w:rsidR="000F71F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нение активного </w:t>
      </w:r>
      <w:proofErr w:type="gramStart"/>
      <w:r w:rsidR="000F71F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словаря </w:t>
      </w:r>
      <w:r w:rsidR="005C26FF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</w:t>
      </w:r>
      <w:proofErr w:type="gramEnd"/>
      <w:r w:rsidR="005C26FF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лексического значения слова. Непонимание значения слова и</w:t>
      </w:r>
      <w:r w:rsidR="00010245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26FF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D8A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значит, </w:t>
      </w:r>
      <w:r w:rsidR="005C26FF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применять его на практике, негативно отражается на развитии речи у обучающихся. В работе применяем</w:t>
      </w:r>
      <w:r w:rsidR="00010245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</w:t>
      </w:r>
      <w:r w:rsidR="005C26FF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приема, с помощью которых объясняем</w:t>
      </w:r>
      <w:r w:rsidR="00010245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слов. Первый прием -</w:t>
      </w:r>
      <w:r w:rsidR="005C26FF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245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6FF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контекста</w:t>
      </w:r>
      <w:r w:rsidR="00010245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</w:t>
      </w:r>
      <w:r w:rsidR="005C26FF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010245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</w:t>
      </w:r>
      <w:r w:rsidR="005C26FF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разбирают смысл слова</w:t>
      </w:r>
      <w:r w:rsidR="00010245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самостоятельно, без объяснений. Второй - </w:t>
      </w:r>
      <w:r w:rsidR="005C26FF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слова предметное значение, </w:t>
      </w:r>
      <w:r w:rsidR="00010245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помочь показ изображения предмета</w:t>
      </w:r>
      <w:r w:rsidR="005C26FF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0245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-</w:t>
      </w:r>
      <w:r w:rsidR="005E2C9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словесное толкование</w:t>
      </w:r>
      <w:r w:rsidR="00CC345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2C9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458" w:rsidRPr="00D74758" w:rsidRDefault="00E703FF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готовятся, сочиняют свои рассказы-отзывы о прочитанном, проводят аналогии с уже известными произведениями, анализируют с разных точек </w:t>
      </w:r>
      <w:proofErr w:type="gramStart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зрения,  резюмируют</w:t>
      </w:r>
      <w:proofErr w:type="gramEnd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Дают обязате</w:t>
      </w:r>
      <w:r w:rsidR="00BB518C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искреннюю оценку книге: понравила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сь-не понравилась. Такие выступления своих знак</w:t>
      </w:r>
      <w:r w:rsidR="003D4404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омых, друзей, одноклассников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зрителями с пониманием. Используем все возможные выразительные средства: музыку, показ книг, выступления профессиональных актёров и певцов, видеофрагменты, </w:t>
      </w:r>
      <w:proofErr w:type="spellStart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буктрейлеры</w:t>
      </w:r>
      <w:proofErr w:type="spellEnd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громкое чтение отрывков, любительское музицирование, продуманный видеоряд, детские творческие работы по книгам. Главная мотивация на прочтение литературы происходит именно на рекламной акции, поэтому ей - особое внимание!</w:t>
      </w:r>
      <w:r w:rsidR="007A37EF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458" w:rsidRPr="00D74758" w:rsidRDefault="007A37EF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процедура проведения фестиваля также отработана годами.</w:t>
      </w:r>
      <w:r w:rsidR="00CC345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24DA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CC345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 2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-8 класс</w:t>
      </w:r>
      <w:r w:rsidR="00CC345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форме теста с помощью системы электронного голосования. Для 9-10 </w:t>
      </w:r>
      <w:r w:rsidR="003D4404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Start"/>
      <w:r w:rsidR="003D4404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</w:t>
      </w:r>
      <w:proofErr w:type="gramEnd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 с вопросами для обсуждения по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литературе из списка. Мероприятие ведет подготовленный модератор из числа учителей или библиотекарь. Предпоследнее мероприятие (до пандемии) провели в формате форсай</w:t>
      </w:r>
      <w:r w:rsidR="003D4404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-сессии на тему сохранения национальных культур</w:t>
      </w:r>
      <w:r w:rsidR="008808B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«Первопроходцы и первооткрыватели</w:t>
      </w:r>
      <w:r w:rsidR="00985BCC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диалог культур»</w:t>
      </w:r>
      <w:r w:rsidR="002101A9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788D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данное мероприятие – вершина всех предыдущих, потому что на круглом столе </w:t>
      </w:r>
      <w:proofErr w:type="gramStart"/>
      <w:r w:rsidR="0045788D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F71F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бучающийся, </w:t>
      </w:r>
      <w:r w:rsidR="0045788D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</w:t>
      </w:r>
      <w:proofErr w:type="gramEnd"/>
      <w:r w:rsidR="0045788D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реализоваться как думающий, мыслящий чело</w:t>
      </w:r>
      <w:r w:rsidR="000F71F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 со своими </w:t>
      </w:r>
      <w:r w:rsidR="0045788D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взглядами на литературу, </w:t>
      </w:r>
      <w:r w:rsidR="003D4404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события, литературных героев, </w:t>
      </w:r>
      <w:r w:rsidR="0045788D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актуализировать свой жизненный опыт, представить свое владение словом на границе выпуска из школы. Участие в работе круглого стола – это получение высокого статуса в школьном социуме. </w:t>
      </w:r>
    </w:p>
    <w:p w:rsidR="00CC3458" w:rsidRPr="00D74758" w:rsidRDefault="0045788D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дает нам этот фестиваль-конкурс? Зачем прилага</w:t>
      </w:r>
      <w:r w:rsidR="003D4404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столько усилий для его прове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дения?</w:t>
      </w:r>
      <w:r w:rsidR="003D4404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Во-первых, ребята знакомятся масштабно с какой-то важной темой, состоящей из нескольких произведений. Во-вторых, достаточно детей, особенно из начальной школы, которым родители эти книги покупают для личной библиотеки. А это, как п</w:t>
      </w:r>
      <w:r w:rsidR="00717A6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равило, качественные издания. В-</w:t>
      </w:r>
      <w:r w:rsidR="003D4404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третьих, мы можем организовать детей на прочтение литературы </w:t>
      </w:r>
      <w:r w:rsidR="006743B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получить </w:t>
      </w:r>
      <w:r w:rsidR="003D4404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качественную работу с текстом</w:t>
      </w:r>
      <w:r w:rsidR="00717A6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4404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3B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предложенные </w:t>
      </w:r>
      <w:r w:rsidR="000F71F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</w:t>
      </w:r>
      <w:r w:rsidR="006743B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задания.</w:t>
      </w:r>
      <w:r w:rsidR="003D4404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730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В-четвертых, это очень нравится родителям, это дополнительная культурная нагрузка интеллектуального</w:t>
      </w:r>
      <w:r w:rsidR="006743B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, эстетического</w:t>
      </w:r>
      <w:r w:rsidR="00626730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эмоционального характера, развивающая ребенка. </w:t>
      </w:r>
      <w:r w:rsidR="001A26F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</w:t>
      </w:r>
      <w:r w:rsidR="00626730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ждут объявления начала подготовки</w:t>
      </w:r>
      <w:r w:rsidR="00BB518C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BB518C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Суперчитатель</w:t>
      </w:r>
      <w:proofErr w:type="spellEnd"/>
      <w:r w:rsidR="00BB518C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6730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ищут </w:t>
      </w:r>
      <w:r w:rsidR="006743B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из списка.</w:t>
      </w:r>
      <w:r w:rsidR="00626730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7D51" w:rsidRPr="00D74758" w:rsidRDefault="00626730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Возвращенное в программу экзаменов сочинение активизирует нас в поисках дополнительных способов подгото</w:t>
      </w:r>
      <w:r w:rsidR="000F71F8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вки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к этому испытанию. Работа со словом – это </w:t>
      </w:r>
      <w:r w:rsidR="00C10F06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 учебном предмете, это необходимо для расширения</w:t>
      </w:r>
      <w:r w:rsidR="00C10F06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кругозора, </w:t>
      </w:r>
      <w:r w:rsidR="00C10F06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словарного запаса, смыслового </w:t>
      </w:r>
      <w:proofErr w:type="gramStart"/>
      <w:r w:rsidR="00C10F06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понимания, 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18C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души! </w:t>
      </w:r>
    </w:p>
    <w:p w:rsidR="0061584B" w:rsidRPr="00D74758" w:rsidRDefault="0061584B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Вывод. Человек рождается с генетически </w:t>
      </w:r>
      <w:proofErr w:type="gramStart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заложенной  программой</w:t>
      </w:r>
      <w:proofErr w:type="gramEnd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и поэтому его нужно научить созидать, а не разрушать. Проект ориентирует школьника на творческую переработку </w:t>
      </w:r>
      <w:r w:rsidR="00C00E80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прочитанного </w:t>
      </w:r>
      <w:proofErr w:type="gramStart"/>
      <w:r w:rsidR="00C00E80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текста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</w:t>
      </w:r>
      <w:r w:rsidR="00717A6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дание своего уникального продукта, что параллельно сопряжено с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раскрытием его творческого потенциала, развитием речи, пополнением словарного запаса.  </w:t>
      </w:r>
    </w:p>
    <w:p w:rsidR="0061584B" w:rsidRPr="00D74758" w:rsidRDefault="0061584B" w:rsidP="00D747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Созданную школьниками и учителями продукцию мы используем на массовых мероприятиях. В течение последнего года </w:t>
      </w:r>
      <w:r w:rsidR="00C00E80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цифровые продукты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размещаем на сайте школы, на </w:t>
      </w:r>
      <w:proofErr w:type="spellStart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</w:t>
      </w:r>
      <w:proofErr w:type="spellEnd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канале «ЧЕТВЕРКА» - ШКОЛЬНОЕ ТВ»</w:t>
      </w:r>
    </w:p>
    <w:p w:rsidR="00DA0F7D" w:rsidRPr="00D74758" w:rsidRDefault="00DA0F7D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1FBA" w:rsidRPr="00D74758" w:rsidRDefault="00AB79A0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</w:t>
      </w:r>
    </w:p>
    <w:p w:rsidR="00895971" w:rsidRPr="00D74758" w:rsidRDefault="00895971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717A6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школьниками уникальных продуктов</w:t>
      </w:r>
      <w:r w:rsidR="008C1DF2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3E6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202DC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</w:t>
      </w:r>
      <w:r w:rsidR="00022981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</w:t>
      </w:r>
      <w:r w:rsidR="008C1DF2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170D76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книге и </w:t>
      </w:r>
      <w:r w:rsidR="008C1DF2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чтению, расширению</w:t>
      </w:r>
      <w:r w:rsidR="00170D76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C10F06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ловарного</w:t>
      </w:r>
      <w:r w:rsidR="00717A6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запаса, развитию речи, критического и образного мышления</w:t>
      </w:r>
      <w:r w:rsidR="00C10F06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F7D" w:rsidRPr="00D74758" w:rsidRDefault="00AB79A0" w:rsidP="00D7475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AB79A0" w:rsidRPr="00D74758" w:rsidRDefault="00AB79A0" w:rsidP="00D7475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ПРОЕКТА</w:t>
      </w:r>
    </w:p>
    <w:p w:rsidR="00747AD5" w:rsidRPr="00D74758" w:rsidRDefault="00747AD5" w:rsidP="00D74758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литературу по методикам создания школьной газеты, познакомиться с уже существующим опытом.</w:t>
      </w:r>
    </w:p>
    <w:p w:rsidR="00747AD5" w:rsidRPr="00D74758" w:rsidRDefault="00747AD5" w:rsidP="00D74758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школьной газеты «Свежий взгляд» с привлечением наибольшего количества корреспондентов.</w:t>
      </w:r>
    </w:p>
    <w:p w:rsidR="00747AD5" w:rsidRPr="00D74758" w:rsidRDefault="00747AD5" w:rsidP="00D74758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систематический выпуск видеопродукции по продвижению книги и чтения на базе школьного оборудования с привлечением учителей-предметников. </w:t>
      </w:r>
    </w:p>
    <w:p w:rsidR="0075634E" w:rsidRPr="00D74758" w:rsidRDefault="00747AD5" w:rsidP="00D74758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участия школьников в конкурсах, фестивалях, проектах различного уровня (работа педагога с художественной литературой, </w:t>
      </w:r>
      <w:proofErr w:type="gramStart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 творческих</w:t>
      </w:r>
      <w:proofErr w:type="gramEnd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заданий, разработка рекламной компании по представлению литературы).</w:t>
      </w:r>
    </w:p>
    <w:p w:rsidR="00251FBA" w:rsidRPr="00D74758" w:rsidRDefault="00251FBA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251FBA" w:rsidRPr="00D74758" w:rsidRDefault="00AB79A0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РЕЗУЛЬТАТИВНОСТИ ПРОЕКТА</w:t>
      </w:r>
    </w:p>
    <w:p w:rsidR="00873942" w:rsidRPr="00D74758" w:rsidRDefault="00873942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показатели</w:t>
      </w:r>
    </w:p>
    <w:p w:rsidR="00AB79A0" w:rsidRPr="00D74758" w:rsidRDefault="00AB79A0" w:rsidP="00D7475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пять лет работы проекта в нем приняли участие </w:t>
      </w:r>
      <w:r w:rsidR="001721E1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10046 человек обучающихся.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учителей-предметников и педагогов дополнительного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образования, 3 человека и</w:t>
      </w:r>
      <w:r w:rsidR="00022981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администрации школы, родители </w:t>
      </w:r>
      <w:r w:rsidR="009B24DA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gramStart"/>
      <w:r w:rsidR="009B24DA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22981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22981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1-8)</w:t>
      </w:r>
    </w:p>
    <w:p w:rsidR="00FE0A44" w:rsidRPr="00D74758" w:rsidRDefault="00FE0A44" w:rsidP="00D7475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записи подкастов приняли участие 10 человек.</w:t>
      </w:r>
    </w:p>
    <w:p w:rsidR="00873942" w:rsidRPr="00D74758" w:rsidRDefault="00873942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Качественные показатели</w:t>
      </w:r>
    </w:p>
    <w:p w:rsidR="00022981" w:rsidRPr="00D74758" w:rsidRDefault="00022981" w:rsidP="00D7475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proofErr w:type="gramStart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 </w:t>
      </w:r>
      <w:r w:rsidR="00717A6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</w:t>
      </w:r>
      <w:r w:rsidR="00A36DF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gramEnd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восприняты, прочувствованы и осмыслены в целом около150 литературных произведений. </w:t>
      </w:r>
    </w:p>
    <w:p w:rsidR="00306E79" w:rsidRPr="00D74758" w:rsidRDefault="00306E79" w:rsidP="00D7475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60% от общего количества обучающихся нашей школы с математическим уклоном поступают в учебные заведения гуманитарного направления.</w:t>
      </w:r>
    </w:p>
    <w:p w:rsidR="00306E79" w:rsidRPr="00D74758" w:rsidRDefault="00306E79" w:rsidP="00D7475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выпускника последнего года, наиболее ярко проявившие себя в творческой деятельности</w:t>
      </w:r>
      <w:r w:rsidR="00A36DF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поступили в престижные российские вузы на специальности, связанные с</w:t>
      </w:r>
      <w:r w:rsidR="00A36DF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36DF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изучением  языка</w:t>
      </w:r>
      <w:proofErr w:type="gramEnd"/>
      <w:r w:rsidR="00A36DF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культуры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06E79" w:rsidRPr="00D74758" w:rsidRDefault="00324C53" w:rsidP="00D7475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система проведения рекламных мероприятий по продвижению книги и </w:t>
      </w:r>
      <w:r w:rsidR="0048757C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 в рамках проведения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«</w:t>
      </w:r>
      <w:proofErr w:type="spellStart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Суперчитатель</w:t>
      </w:r>
      <w:proofErr w:type="spellEnd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915EA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C53" w:rsidRPr="00D74758" w:rsidRDefault="00966788" w:rsidP="00D7475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Рекламное мероприятие изменяет</w:t>
      </w:r>
      <w:r w:rsidR="00324C53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психологическое и интеллектуальное состояние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школьника</w:t>
      </w:r>
      <w:r w:rsidR="00324C53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сторону интереса к представленной литературе.</w:t>
      </w:r>
    </w:p>
    <w:p w:rsidR="00324C53" w:rsidRPr="00D74758" w:rsidRDefault="005915EA" w:rsidP="00D7475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A2C4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мотивам произведений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</w:t>
      </w:r>
      <w:r w:rsidR="00532FC0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</w:t>
      </w:r>
      <w:r w:rsidR="00DA2C4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уникальные продукты, которые </w:t>
      </w:r>
      <w:r w:rsidR="00873789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оставили след</w:t>
      </w:r>
      <w:r w:rsidR="00DA2C4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душе и разуме</w:t>
      </w:r>
      <w:r w:rsidR="00873789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</w:t>
      </w:r>
      <w:r w:rsidR="00DA2C4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способствовали развитию речи и попо</w:t>
      </w:r>
      <w:r w:rsidR="00873789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лнению словарного запаса</w:t>
      </w:r>
      <w:r w:rsidR="00DA2C4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2C47" w:rsidRPr="00D74758" w:rsidRDefault="00DA2C47" w:rsidP="00D7475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</w:t>
      </w:r>
      <w:r w:rsidR="00CB0160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литературных конкурса</w:t>
      </w:r>
      <w:r w:rsidR="00141A25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концертах со своим подготовленным номером в нашей школе стало традицией (</w:t>
      </w:r>
      <w:r w:rsidR="004F4160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пример,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школьный фестиваль «Созвездие</w:t>
      </w:r>
      <w:r w:rsidR="004F4160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A2C47" w:rsidRPr="00D74758" w:rsidRDefault="00DA2C47" w:rsidP="00D7475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и опробована система работы с обучением юных корреспондентов</w:t>
      </w:r>
      <w:r w:rsidR="00141A25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школьной газеты «Свежий взгляд».</w:t>
      </w:r>
    </w:p>
    <w:p w:rsidR="000827DF" w:rsidRPr="00D74758" w:rsidRDefault="000827DF" w:rsidP="00D7475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</w:t>
      </w:r>
      <w:r w:rsidR="00717A6B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гармоничного развития, познания себя, что поможет в самоопределении личности.</w:t>
      </w:r>
    </w:p>
    <w:p w:rsidR="004C07AD" w:rsidRPr="00D74758" w:rsidRDefault="004C07AD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7AD" w:rsidRPr="00D74758" w:rsidRDefault="004C07AD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Комментарий к разделу</w:t>
      </w:r>
      <w:r w:rsidRPr="00D747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количественные показатели результативности</w:t>
      </w:r>
      <w:r w:rsidR="00046327" w:rsidRPr="00D747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827DF" w:rsidRPr="00D74758" w:rsidRDefault="004C07AD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D747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Неравномерные показатели результативности обусловлены не только дистанционной фо</w:t>
      </w:r>
      <w:r w:rsidR="009B24DA" w:rsidRPr="00D747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рмой обучения, но и возрастными</w:t>
      </w:r>
      <w:r w:rsidRPr="00D747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интеллектуальными, психологическими особенностями обучающегося, а также мотивацией родителей на развитие ребенка в физико-математическом направлении. </w:t>
      </w:r>
    </w:p>
    <w:p w:rsidR="009B24DA" w:rsidRPr="00D74758" w:rsidRDefault="009B24DA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7AD" w:rsidRPr="00D74758" w:rsidRDefault="005F23A2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ИТОГОВЫЙ РЕЗУЛЬТАТ ПРОЕКТА: </w:t>
      </w:r>
    </w:p>
    <w:p w:rsidR="005F23A2" w:rsidRPr="00D74758" w:rsidRDefault="005F23A2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ИСПОЛЬЗОВАНИЕ УНИКАЛЬНЫХ ИНФОРМАЦИОННЫХ </w:t>
      </w:r>
      <w:r w:rsidR="0004632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ПРОДУКТОВ РУКАМИ (И МЫСЛЕДЕЯТЕЛЬНОСТЬЮ) ШКОЛЬНИКОВ СТАЛО ЧАСТЬЮ ВОСПИТАТЕЛЬНОЙ РАБОТЫ, </w:t>
      </w:r>
      <w:r w:rsidR="00046327"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ФОРМИРУЮЩЕЙ</w:t>
      </w: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ОБЛИК ОБУЧАЮЩЕГОСЯ ЧЕТВЕРТОЙ ШКОЛЫ.</w:t>
      </w:r>
    </w:p>
    <w:p w:rsidR="00B55752" w:rsidRPr="00D74758" w:rsidRDefault="00B55752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0F7D" w:rsidRPr="00D74758" w:rsidRDefault="00DA0F7D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0F7D" w:rsidRDefault="00DA0F7D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4758" w:rsidRPr="00D74758" w:rsidRDefault="00D7475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0F7D" w:rsidRPr="00D74758" w:rsidRDefault="00DA0F7D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22B56" w:rsidRPr="00D74758" w:rsidRDefault="005E2C98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Литература. Ресурсы сети Интернет</w:t>
      </w:r>
    </w:p>
    <w:p w:rsidR="00CB44B3" w:rsidRPr="00D74758" w:rsidRDefault="00CB44B3" w:rsidP="00D74758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Баранов, М. Т. Словарная работа в школе. / М. Т. Баранов // Педагогическая энциклопедия, т. 3. М., 2008.  </w:t>
      </w:r>
    </w:p>
    <w:p w:rsidR="00CB44B3" w:rsidRPr="00D74758" w:rsidRDefault="00CB44B3" w:rsidP="00D74758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Бирюкова, Т. Г. О культурно-речевой подготовке старшеклассников / Т. Г. Бирюкова // Русский язык в школе. 2010. № 3.</w:t>
      </w:r>
    </w:p>
    <w:p w:rsidR="007B51CA" w:rsidRPr="00D74758" w:rsidRDefault="007B51CA" w:rsidP="00D74758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Воронцов А.В. Чтение как социально-экономическая проблема. </w:t>
      </w:r>
      <w:hyperlink r:id="rId6" w:history="1">
        <w:r w:rsidRPr="00D7475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https://cyberleninka.ru/article/n/chtenie-kak-sotsialno-ekonomicheskaya-problema</w:t>
        </w:r>
      </w:hyperlink>
    </w:p>
    <w:p w:rsidR="00B32827" w:rsidRPr="00D74758" w:rsidRDefault="00B32827" w:rsidP="00D74758">
      <w:pPr>
        <w:pStyle w:val="a3"/>
        <w:numPr>
          <w:ilvl w:val="0"/>
          <w:numId w:val="6"/>
        </w:numPr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Камалова Л.А. Проблема детского чтения в  России </w:t>
      </w:r>
      <w:hyperlink r:id="rId7" w:history="1">
        <w:r w:rsidRPr="00D7475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https://kpfu.ru/staff_files/F448415772/Glava_v_kollektivnoj_monografii.pdf</w:t>
        </w:r>
      </w:hyperlink>
    </w:p>
    <w:p w:rsidR="00B32827" w:rsidRPr="00D74758" w:rsidRDefault="00B32827" w:rsidP="00D74758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Путин </w:t>
      </w:r>
      <w:proofErr w:type="gramStart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В.В..</w:t>
      </w:r>
      <w:proofErr w:type="gramEnd"/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Россия: национальный вопрос. Национальная газета. 23.01.2012 </w:t>
      </w:r>
      <w:hyperlink r:id="rId8" w:history="1">
        <w:r w:rsidRPr="00D7475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https://www.ng.ru/politics/2012-01-23/1_national.html</w:t>
        </w:r>
      </w:hyperlink>
    </w:p>
    <w:p w:rsidR="00B32827" w:rsidRPr="00D74758" w:rsidRDefault="00B32827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827" w:rsidRPr="00D74758" w:rsidRDefault="00B32827" w:rsidP="00D74758">
      <w:pPr>
        <w:pStyle w:val="a3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827" w:rsidRPr="00D74758" w:rsidRDefault="00B32827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1CA" w:rsidRPr="00D74758" w:rsidRDefault="007B51CA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4B3" w:rsidRPr="00D74758" w:rsidRDefault="00CB44B3" w:rsidP="00D7475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4B3" w:rsidRPr="00D74758" w:rsidRDefault="00CB44B3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4B3" w:rsidRPr="00D74758" w:rsidRDefault="00CB44B3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4B3" w:rsidRPr="00D74758" w:rsidRDefault="00CB44B3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4B3" w:rsidRPr="00D74758" w:rsidRDefault="00CB44B3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1DF2" w:rsidRPr="00D74758" w:rsidRDefault="008C1DF2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09F" w:rsidRPr="00D74758" w:rsidRDefault="0029109F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09F" w:rsidRPr="00D74758" w:rsidRDefault="0029109F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09F" w:rsidRPr="00D74758" w:rsidRDefault="0029109F" w:rsidP="00D74758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09F" w:rsidRPr="00563BC8" w:rsidRDefault="0029109F" w:rsidP="009B24DA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29109F" w:rsidRPr="00563BC8" w:rsidRDefault="0029109F" w:rsidP="009B24DA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sectPr w:rsidR="0029109F" w:rsidRPr="00563BC8" w:rsidSect="00D747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4DE"/>
    <w:multiLevelType w:val="hybridMultilevel"/>
    <w:tmpl w:val="07C46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A7EED"/>
    <w:multiLevelType w:val="hybridMultilevel"/>
    <w:tmpl w:val="8460DEC2"/>
    <w:lvl w:ilvl="0" w:tplc="7D28DBE2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8620F34"/>
    <w:multiLevelType w:val="hybridMultilevel"/>
    <w:tmpl w:val="8D7C5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097A"/>
    <w:multiLevelType w:val="hybridMultilevel"/>
    <w:tmpl w:val="2A4AD9BA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359670DF"/>
    <w:multiLevelType w:val="hybridMultilevel"/>
    <w:tmpl w:val="CB5E8E36"/>
    <w:lvl w:ilvl="0" w:tplc="B42A44C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D4AFA"/>
    <w:multiLevelType w:val="hybridMultilevel"/>
    <w:tmpl w:val="6866A378"/>
    <w:lvl w:ilvl="0" w:tplc="0B761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DC3FBD"/>
    <w:multiLevelType w:val="hybridMultilevel"/>
    <w:tmpl w:val="F06AB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AB9"/>
    <w:rsid w:val="00010245"/>
    <w:rsid w:val="00011455"/>
    <w:rsid w:val="00020209"/>
    <w:rsid w:val="00022981"/>
    <w:rsid w:val="000277BD"/>
    <w:rsid w:val="00046327"/>
    <w:rsid w:val="00061E1E"/>
    <w:rsid w:val="00071D8A"/>
    <w:rsid w:val="000827DF"/>
    <w:rsid w:val="00091316"/>
    <w:rsid w:val="00091477"/>
    <w:rsid w:val="00094AC0"/>
    <w:rsid w:val="000B6B51"/>
    <w:rsid w:val="000E6201"/>
    <w:rsid w:val="000E753E"/>
    <w:rsid w:val="000F71F8"/>
    <w:rsid w:val="00105AA9"/>
    <w:rsid w:val="00117C4E"/>
    <w:rsid w:val="00141A25"/>
    <w:rsid w:val="00170D76"/>
    <w:rsid w:val="001721E1"/>
    <w:rsid w:val="00183B08"/>
    <w:rsid w:val="001A26FB"/>
    <w:rsid w:val="001A7204"/>
    <w:rsid w:val="001E05A1"/>
    <w:rsid w:val="001F5C56"/>
    <w:rsid w:val="00202DCB"/>
    <w:rsid w:val="002101A9"/>
    <w:rsid w:val="002150E3"/>
    <w:rsid w:val="0024064D"/>
    <w:rsid w:val="00247475"/>
    <w:rsid w:val="00251FBA"/>
    <w:rsid w:val="00254CA2"/>
    <w:rsid w:val="00280C05"/>
    <w:rsid w:val="0029109F"/>
    <w:rsid w:val="0029712D"/>
    <w:rsid w:val="002974C8"/>
    <w:rsid w:val="002A0C65"/>
    <w:rsid w:val="002A2069"/>
    <w:rsid w:val="002D4831"/>
    <w:rsid w:val="002E4E90"/>
    <w:rsid w:val="00306E79"/>
    <w:rsid w:val="00324C53"/>
    <w:rsid w:val="00341C4B"/>
    <w:rsid w:val="00393211"/>
    <w:rsid w:val="003B3044"/>
    <w:rsid w:val="003C5905"/>
    <w:rsid w:val="003D4404"/>
    <w:rsid w:val="003E2896"/>
    <w:rsid w:val="003E6072"/>
    <w:rsid w:val="003F0F09"/>
    <w:rsid w:val="00401757"/>
    <w:rsid w:val="0040234C"/>
    <w:rsid w:val="0041321E"/>
    <w:rsid w:val="00415578"/>
    <w:rsid w:val="00422B56"/>
    <w:rsid w:val="00455D12"/>
    <w:rsid w:val="0045788D"/>
    <w:rsid w:val="00474EC8"/>
    <w:rsid w:val="00475C40"/>
    <w:rsid w:val="00485BFB"/>
    <w:rsid w:val="00486378"/>
    <w:rsid w:val="00487033"/>
    <w:rsid w:val="0048757C"/>
    <w:rsid w:val="004C07AD"/>
    <w:rsid w:val="004E7853"/>
    <w:rsid w:val="004F4160"/>
    <w:rsid w:val="004F50C0"/>
    <w:rsid w:val="00514AE3"/>
    <w:rsid w:val="00532FC0"/>
    <w:rsid w:val="00560AB9"/>
    <w:rsid w:val="00563BC8"/>
    <w:rsid w:val="005915EA"/>
    <w:rsid w:val="00597BD8"/>
    <w:rsid w:val="005A7D65"/>
    <w:rsid w:val="005B3E6B"/>
    <w:rsid w:val="005C26FF"/>
    <w:rsid w:val="005C7498"/>
    <w:rsid w:val="005D3D94"/>
    <w:rsid w:val="005E2C98"/>
    <w:rsid w:val="005F23A2"/>
    <w:rsid w:val="0061584B"/>
    <w:rsid w:val="00626730"/>
    <w:rsid w:val="00650EF0"/>
    <w:rsid w:val="00653956"/>
    <w:rsid w:val="00660E1A"/>
    <w:rsid w:val="006743B8"/>
    <w:rsid w:val="006A02B8"/>
    <w:rsid w:val="006E0086"/>
    <w:rsid w:val="00706675"/>
    <w:rsid w:val="00707E76"/>
    <w:rsid w:val="007120BF"/>
    <w:rsid w:val="007148DC"/>
    <w:rsid w:val="00717A6B"/>
    <w:rsid w:val="00747AD5"/>
    <w:rsid w:val="0075634E"/>
    <w:rsid w:val="007A37EF"/>
    <w:rsid w:val="007B51CA"/>
    <w:rsid w:val="007C3597"/>
    <w:rsid w:val="007D78D1"/>
    <w:rsid w:val="007E0C00"/>
    <w:rsid w:val="007E0FB0"/>
    <w:rsid w:val="00822F5F"/>
    <w:rsid w:val="0082381B"/>
    <w:rsid w:val="00824B7F"/>
    <w:rsid w:val="00834933"/>
    <w:rsid w:val="0086379B"/>
    <w:rsid w:val="00873789"/>
    <w:rsid w:val="00873942"/>
    <w:rsid w:val="008808B8"/>
    <w:rsid w:val="00886AF1"/>
    <w:rsid w:val="00895971"/>
    <w:rsid w:val="008C1DF2"/>
    <w:rsid w:val="008C7CBC"/>
    <w:rsid w:val="008F4127"/>
    <w:rsid w:val="00914C94"/>
    <w:rsid w:val="00917B57"/>
    <w:rsid w:val="009248CC"/>
    <w:rsid w:val="00962517"/>
    <w:rsid w:val="009656BB"/>
    <w:rsid w:val="00966788"/>
    <w:rsid w:val="00985BCC"/>
    <w:rsid w:val="00986A97"/>
    <w:rsid w:val="009A222C"/>
    <w:rsid w:val="009A312F"/>
    <w:rsid w:val="009B24DA"/>
    <w:rsid w:val="009C50A2"/>
    <w:rsid w:val="009E6D79"/>
    <w:rsid w:val="00A06356"/>
    <w:rsid w:val="00A1077C"/>
    <w:rsid w:val="00A16620"/>
    <w:rsid w:val="00A36DF7"/>
    <w:rsid w:val="00A545A8"/>
    <w:rsid w:val="00A65795"/>
    <w:rsid w:val="00AA76C5"/>
    <w:rsid w:val="00AB20B5"/>
    <w:rsid w:val="00AB79A0"/>
    <w:rsid w:val="00AC341B"/>
    <w:rsid w:val="00AE00E3"/>
    <w:rsid w:val="00AF1963"/>
    <w:rsid w:val="00B32827"/>
    <w:rsid w:val="00B50A02"/>
    <w:rsid w:val="00B55752"/>
    <w:rsid w:val="00B57D51"/>
    <w:rsid w:val="00B67A54"/>
    <w:rsid w:val="00B91FB7"/>
    <w:rsid w:val="00BB518C"/>
    <w:rsid w:val="00C00E80"/>
    <w:rsid w:val="00C10F06"/>
    <w:rsid w:val="00C11967"/>
    <w:rsid w:val="00C173DA"/>
    <w:rsid w:val="00C62A0D"/>
    <w:rsid w:val="00C634B7"/>
    <w:rsid w:val="00C90B79"/>
    <w:rsid w:val="00C91A57"/>
    <w:rsid w:val="00CB0160"/>
    <w:rsid w:val="00CB40F9"/>
    <w:rsid w:val="00CB44B3"/>
    <w:rsid w:val="00CC3458"/>
    <w:rsid w:val="00CC3C2E"/>
    <w:rsid w:val="00D01561"/>
    <w:rsid w:val="00D22843"/>
    <w:rsid w:val="00D3252D"/>
    <w:rsid w:val="00D425D4"/>
    <w:rsid w:val="00D63100"/>
    <w:rsid w:val="00D74758"/>
    <w:rsid w:val="00DA0F7D"/>
    <w:rsid w:val="00DA2C47"/>
    <w:rsid w:val="00DB14E2"/>
    <w:rsid w:val="00E13F77"/>
    <w:rsid w:val="00E703FF"/>
    <w:rsid w:val="00E83D5D"/>
    <w:rsid w:val="00EA6D0B"/>
    <w:rsid w:val="00EA7A4D"/>
    <w:rsid w:val="00EB4C0D"/>
    <w:rsid w:val="00EC376A"/>
    <w:rsid w:val="00EE1E28"/>
    <w:rsid w:val="00F2502C"/>
    <w:rsid w:val="00F3465C"/>
    <w:rsid w:val="00F63A85"/>
    <w:rsid w:val="00FE0A44"/>
    <w:rsid w:val="00FE6B19"/>
    <w:rsid w:val="00FE7C5D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B29C3-9988-4CC5-8317-F8933C96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A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0AB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4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7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g.ru/politics/2012-01-23/1_national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kpfu.ru/staff_files/F448415772/Glava_v_kollektivnoj_monografi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yberleninka.ru/article/n/chtenie-kak-sotsialno-ekonomicheskaya-problem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4F48-37B0-4522-9E36-FB54886B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13</Pages>
  <Words>2970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Социальный педагог</cp:lastModifiedBy>
  <cp:revision>99</cp:revision>
  <cp:lastPrinted>2021-11-26T09:53:00Z</cp:lastPrinted>
  <dcterms:created xsi:type="dcterms:W3CDTF">2021-11-22T09:47:00Z</dcterms:created>
  <dcterms:modified xsi:type="dcterms:W3CDTF">2022-01-13T05:38:00Z</dcterms:modified>
</cp:coreProperties>
</file>